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98662D" w14:textId="77777777" w:rsidR="00403B06" w:rsidRPr="00B63569" w:rsidRDefault="00403B06" w:rsidP="00403B06">
      <w:pPr>
        <w:jc w:val="center"/>
        <w:rPr>
          <w:rFonts w:ascii="David" w:hAnsi="David" w:cs="David"/>
          <w:b/>
          <w:bCs/>
          <w:rtl/>
        </w:rPr>
      </w:pPr>
      <w:r w:rsidRPr="00B63569">
        <w:rPr>
          <w:rFonts w:ascii="David" w:hAnsi="David" w:cs="David"/>
          <w:noProof/>
        </w:rPr>
        <w:drawing>
          <wp:inline distT="0" distB="0" distL="0" distR="0" wp14:anchorId="6E8BB939" wp14:editId="014DA44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C9497CC" w14:textId="77777777" w:rsidR="00403B06" w:rsidRPr="00B63569" w:rsidRDefault="00403B06" w:rsidP="00403B06">
      <w:pPr>
        <w:jc w:val="center"/>
        <w:rPr>
          <w:rFonts w:ascii="David" w:hAnsi="David" w:cs="David"/>
          <w:b/>
          <w:bCs/>
          <w:sz w:val="16"/>
          <w:szCs w:val="16"/>
          <w:rtl/>
        </w:rPr>
      </w:pPr>
    </w:p>
    <w:p w14:paraId="1B9069F1" w14:textId="77777777" w:rsidR="00403B06" w:rsidRPr="007C5B4C" w:rsidRDefault="00403B06" w:rsidP="00403B06">
      <w:pPr>
        <w:jc w:val="center"/>
        <w:rPr>
          <w:rFonts w:cs="David"/>
          <w:b/>
          <w:bCs/>
          <w:sz w:val="16"/>
          <w:szCs w:val="16"/>
          <w:rtl/>
        </w:rPr>
      </w:pPr>
    </w:p>
    <w:p w14:paraId="0E3D0DB5" w14:textId="77777777" w:rsidR="00403B06" w:rsidRPr="007C5B4C" w:rsidRDefault="00403B06" w:rsidP="00403B06">
      <w:pPr>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57439359" w14:textId="77777777" w:rsidR="00403B06" w:rsidRPr="007C5B4C" w:rsidRDefault="00403B06" w:rsidP="00403B06">
      <w:pPr>
        <w:jc w:val="center"/>
        <w:rPr>
          <w:rFonts w:cs="David"/>
          <w:b/>
          <w:bCs/>
          <w:sz w:val="16"/>
          <w:szCs w:val="16"/>
          <w:rtl/>
        </w:rPr>
      </w:pPr>
    </w:p>
    <w:p w14:paraId="567898D2" w14:textId="1E31297E" w:rsidR="00403B06" w:rsidRPr="007C5B4C" w:rsidRDefault="00403B06" w:rsidP="00403B06">
      <w:pPr>
        <w:pStyle w:val="Header"/>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w:t>
      </w:r>
      <w:r>
        <w:rPr>
          <w:rFonts w:cs="David" w:hint="cs"/>
          <w:b/>
          <w:bCs/>
          <w:sz w:val="64"/>
          <w:szCs w:val="64"/>
          <w:rtl/>
        </w:rPr>
        <w:t>מספר</w:t>
      </w:r>
      <w:r w:rsidRPr="007C5B4C">
        <w:rPr>
          <w:rFonts w:cs="David" w:hint="cs"/>
          <w:b/>
          <w:bCs/>
          <w:sz w:val="64"/>
          <w:szCs w:val="64"/>
          <w:rtl/>
        </w:rPr>
        <w:t xml:space="preserve"> </w:t>
      </w:r>
      <w:r w:rsidR="007477CC">
        <w:rPr>
          <w:rFonts w:cs="David"/>
          <w:b/>
          <w:bCs/>
          <w:sz w:val="64"/>
          <w:szCs w:val="64"/>
        </w:rPr>
        <w:t>12-2019</w:t>
      </w:r>
    </w:p>
    <w:p w14:paraId="6B8B81CF" w14:textId="77777777" w:rsidR="00403B06" w:rsidRPr="007C5B4C" w:rsidRDefault="00403B06" w:rsidP="00403B06">
      <w:pPr>
        <w:jc w:val="center"/>
        <w:rPr>
          <w:rFonts w:cs="David"/>
          <w:b/>
          <w:bCs/>
          <w:sz w:val="72"/>
          <w:szCs w:val="72"/>
        </w:rPr>
      </w:pPr>
      <w:r w:rsidRPr="007C5B4C">
        <w:rPr>
          <w:rFonts w:cs="David"/>
          <w:b/>
          <w:bCs/>
          <w:sz w:val="72"/>
          <w:szCs w:val="72"/>
          <w:rtl/>
        </w:rPr>
        <w:t xml:space="preserve">לאספקת </w:t>
      </w:r>
      <w:r>
        <w:rPr>
          <w:rFonts w:cs="David" w:hint="cs"/>
          <w:b/>
          <w:bCs/>
          <w:sz w:val="72"/>
          <w:szCs w:val="72"/>
          <w:rtl/>
        </w:rPr>
        <w:t xml:space="preserve">שרתי </w:t>
      </w:r>
      <w:r>
        <w:rPr>
          <w:rFonts w:cs="David"/>
          <w:b/>
          <w:bCs/>
          <w:sz w:val="72"/>
          <w:szCs w:val="72"/>
        </w:rPr>
        <w:t>Rack</w:t>
      </w:r>
    </w:p>
    <w:p w14:paraId="2E7573FF" w14:textId="0F7896D2" w:rsidR="00403B06" w:rsidRDefault="00B0304A" w:rsidP="00B0304A">
      <w:pPr>
        <w:jc w:val="center"/>
        <w:rPr>
          <w:rFonts w:cs="David"/>
          <w:b/>
          <w:bCs/>
          <w:color w:val="FF0000"/>
          <w:sz w:val="32"/>
          <w:szCs w:val="32"/>
          <w:rtl/>
        </w:rPr>
      </w:pPr>
      <w:r>
        <w:rPr>
          <w:rFonts w:cs="David" w:hint="cs"/>
          <w:b/>
          <w:bCs/>
          <w:color w:val="FF0000"/>
          <w:sz w:val="32"/>
          <w:szCs w:val="32"/>
          <w:rtl/>
        </w:rPr>
        <w:t xml:space="preserve">חוברת </w:t>
      </w:r>
      <w:r w:rsidR="00D77803">
        <w:rPr>
          <w:rFonts w:cs="David" w:hint="cs"/>
          <w:b/>
          <w:bCs/>
          <w:color w:val="FF0000"/>
          <w:sz w:val="32"/>
          <w:szCs w:val="32"/>
          <w:rtl/>
        </w:rPr>
        <w:t xml:space="preserve">מס' 2: </w:t>
      </w:r>
      <w:r w:rsidR="00403B06">
        <w:rPr>
          <w:rFonts w:cs="David" w:hint="cs"/>
          <w:b/>
          <w:bCs/>
          <w:color w:val="FF0000"/>
          <w:sz w:val="32"/>
          <w:szCs w:val="32"/>
          <w:rtl/>
        </w:rPr>
        <w:t xml:space="preserve">שלב ב' של המכרז </w:t>
      </w:r>
    </w:p>
    <w:p w14:paraId="72B141FF" w14:textId="77777777" w:rsidR="00580FBA" w:rsidRPr="003A2C52" w:rsidRDefault="00580FBA" w:rsidP="00580FBA">
      <w:pPr>
        <w:jc w:val="center"/>
        <w:rPr>
          <w:rFonts w:ascii="David" w:hAnsi="David" w:cs="David"/>
          <w:b/>
          <w:bCs/>
          <w:color w:val="FF0000"/>
          <w:sz w:val="32"/>
          <w:szCs w:val="32"/>
          <w:rtl/>
        </w:rPr>
      </w:pPr>
      <w:proofErr w:type="spellStart"/>
      <w:r w:rsidRPr="003A2C52">
        <w:rPr>
          <w:rFonts w:ascii="David" w:hAnsi="David" w:cs="David" w:hint="eastAsia"/>
          <w:b/>
          <w:bCs/>
          <w:color w:val="FF0000"/>
          <w:sz w:val="32"/>
          <w:szCs w:val="32"/>
          <w:rtl/>
        </w:rPr>
        <w:t>גירסה</w:t>
      </w:r>
      <w:proofErr w:type="spellEnd"/>
      <w:r w:rsidRPr="003A2C52">
        <w:rPr>
          <w:rFonts w:ascii="David" w:hAnsi="David" w:cs="David"/>
          <w:b/>
          <w:bCs/>
          <w:color w:val="FF0000"/>
          <w:sz w:val="32"/>
          <w:szCs w:val="32"/>
          <w:rtl/>
        </w:rPr>
        <w:t xml:space="preserve"> </w:t>
      </w:r>
      <w:r w:rsidRPr="003A2C52">
        <w:rPr>
          <w:rFonts w:ascii="David" w:hAnsi="David" w:cs="David"/>
          <w:b/>
          <w:bCs/>
          <w:color w:val="FF0000"/>
          <w:sz w:val="32"/>
          <w:szCs w:val="32"/>
        </w:rPr>
        <w:t>3</w:t>
      </w:r>
      <w:r w:rsidRPr="003A2C52">
        <w:rPr>
          <w:rFonts w:ascii="David" w:hAnsi="David" w:cs="David"/>
          <w:b/>
          <w:bCs/>
          <w:color w:val="FF0000"/>
          <w:sz w:val="32"/>
          <w:szCs w:val="32"/>
          <w:rtl/>
        </w:rPr>
        <w:t xml:space="preserve"> מיום </w:t>
      </w:r>
      <w:r w:rsidRPr="003A2C52">
        <w:rPr>
          <w:rFonts w:ascii="David" w:hAnsi="David" w:cs="David"/>
          <w:b/>
          <w:bCs/>
          <w:color w:val="FF0000"/>
          <w:sz w:val="32"/>
          <w:szCs w:val="32"/>
        </w:rPr>
        <w:t>18.7.2019</w:t>
      </w:r>
    </w:p>
    <w:p w14:paraId="153DBF29" w14:textId="77777777" w:rsidR="00580FBA" w:rsidRPr="00780F8F" w:rsidRDefault="00580FBA" w:rsidP="00580FBA">
      <w:pPr>
        <w:jc w:val="center"/>
        <w:rPr>
          <w:rFonts w:cs="David"/>
          <w:b/>
          <w:bCs/>
          <w:color w:val="FF0000"/>
          <w:sz w:val="28"/>
          <w:szCs w:val="28"/>
          <w:rtl/>
        </w:rPr>
      </w:pPr>
      <w:r w:rsidRPr="00780F8F">
        <w:rPr>
          <w:rFonts w:cs="David" w:hint="cs"/>
          <w:b/>
          <w:bCs/>
          <w:color w:val="FF0000"/>
          <w:sz w:val="28"/>
          <w:szCs w:val="28"/>
          <w:rtl/>
        </w:rPr>
        <w:t xml:space="preserve">(לא בוצעו שינויים בחוברת </w:t>
      </w:r>
      <w:r>
        <w:rPr>
          <w:rFonts w:cs="David" w:hint="cs"/>
          <w:b/>
          <w:bCs/>
          <w:color w:val="FF0000"/>
          <w:sz w:val="28"/>
          <w:szCs w:val="28"/>
          <w:rtl/>
        </w:rPr>
        <w:t xml:space="preserve">זו במעבר </w:t>
      </w:r>
      <w:proofErr w:type="spellStart"/>
      <w:r>
        <w:rPr>
          <w:rFonts w:cs="David" w:hint="cs"/>
          <w:b/>
          <w:bCs/>
          <w:color w:val="FF0000"/>
          <w:sz w:val="28"/>
          <w:szCs w:val="28"/>
          <w:rtl/>
        </w:rPr>
        <w:t>מגירסה</w:t>
      </w:r>
      <w:proofErr w:type="spellEnd"/>
      <w:r>
        <w:rPr>
          <w:rFonts w:cs="David" w:hint="cs"/>
          <w:b/>
          <w:bCs/>
          <w:color w:val="FF0000"/>
          <w:sz w:val="28"/>
          <w:szCs w:val="28"/>
          <w:rtl/>
        </w:rPr>
        <w:t xml:space="preserve"> 2 </w:t>
      </w:r>
      <w:proofErr w:type="spellStart"/>
      <w:r w:rsidRPr="00780F8F">
        <w:rPr>
          <w:rFonts w:cs="David" w:hint="cs"/>
          <w:b/>
          <w:bCs/>
          <w:color w:val="FF0000"/>
          <w:sz w:val="28"/>
          <w:szCs w:val="28"/>
          <w:rtl/>
        </w:rPr>
        <w:t>לגירסה</w:t>
      </w:r>
      <w:proofErr w:type="spellEnd"/>
      <w:r w:rsidRPr="00780F8F">
        <w:rPr>
          <w:rFonts w:cs="David" w:hint="cs"/>
          <w:b/>
          <w:bCs/>
          <w:color w:val="FF0000"/>
          <w:sz w:val="28"/>
          <w:szCs w:val="28"/>
          <w:rtl/>
        </w:rPr>
        <w:t xml:space="preserve"> </w:t>
      </w:r>
      <w:r>
        <w:rPr>
          <w:rFonts w:cs="David"/>
          <w:b/>
          <w:bCs/>
          <w:color w:val="FF0000"/>
          <w:sz w:val="28"/>
          <w:szCs w:val="28"/>
        </w:rPr>
        <w:t>3</w:t>
      </w:r>
      <w:r w:rsidRPr="00780F8F">
        <w:rPr>
          <w:rFonts w:cs="David" w:hint="cs"/>
          <w:b/>
          <w:bCs/>
          <w:color w:val="FF0000"/>
          <w:sz w:val="28"/>
          <w:szCs w:val="28"/>
          <w:rtl/>
        </w:rPr>
        <w:t>)</w:t>
      </w:r>
    </w:p>
    <w:p w14:paraId="6AEFCF9B" w14:textId="77777777" w:rsidR="00403B06" w:rsidRDefault="00403B06" w:rsidP="00403B06">
      <w:pPr>
        <w:jc w:val="center"/>
        <w:rPr>
          <w:rFonts w:cs="David"/>
          <w:b/>
          <w:bCs/>
          <w:sz w:val="32"/>
          <w:szCs w:val="32"/>
          <w:rtl/>
        </w:rPr>
      </w:pPr>
    </w:p>
    <w:p w14:paraId="4477BB90" w14:textId="767DFA48" w:rsidR="00403B06" w:rsidRPr="00F576D0" w:rsidRDefault="00403B06" w:rsidP="00F576D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 </w:t>
      </w:r>
      <w:hyperlink r:id="rId8" w:history="1">
        <w:r w:rsidR="00136682" w:rsidRPr="003E5674">
          <w:rPr>
            <w:rStyle w:val="Hyperlink"/>
            <w:rFonts w:ascii="David" w:hAnsi="David" w:cs="David"/>
            <w:b/>
            <w:bCs/>
            <w:sz w:val="32"/>
            <w:szCs w:val="32"/>
          </w:rPr>
          <w:t>www.mr.gov.il</w:t>
        </w:r>
      </w:hyperlink>
      <w:r w:rsidR="00136682">
        <w:rPr>
          <w:rFonts w:ascii="David" w:hAnsi="David" w:cs="David" w:hint="cs"/>
          <w:b/>
          <w:bCs/>
          <w:sz w:val="20"/>
          <w:szCs w:val="32"/>
          <w:rtl/>
        </w:rPr>
        <w:t xml:space="preserve"> </w:t>
      </w:r>
    </w:p>
    <w:p w14:paraId="5E04E419" w14:textId="77777777" w:rsidR="00F576D0" w:rsidRDefault="00F576D0" w:rsidP="00082E38">
      <w:pPr>
        <w:pStyle w:val="1-"/>
        <w:rPr>
          <w:rtl/>
        </w:rPr>
        <w:sectPr w:rsidR="00F576D0" w:rsidSect="00F576D0">
          <w:headerReference w:type="default" r:id="rId9"/>
          <w:pgSz w:w="11906" w:h="16838" w:code="9"/>
          <w:pgMar w:top="1361" w:right="1191" w:bottom="1361" w:left="1191" w:header="397" w:footer="397" w:gutter="0"/>
          <w:cols w:space="708"/>
          <w:vAlign w:val="center"/>
          <w:bidi/>
          <w:rtlGutter/>
          <w:docGrid w:linePitch="360"/>
        </w:sectPr>
      </w:pPr>
    </w:p>
    <w:p w14:paraId="1B569C6E" w14:textId="345A7F29" w:rsidR="00EF1F79" w:rsidRDefault="00EF1F79" w:rsidP="00DE3A70">
      <w:pPr>
        <w:pStyle w:val="1-"/>
      </w:pPr>
      <w:r>
        <w:rPr>
          <w:rFonts w:hint="cs"/>
          <w:rtl/>
        </w:rPr>
        <w:lastRenderedPageBreak/>
        <w:t>הקדמה</w:t>
      </w:r>
    </w:p>
    <w:p w14:paraId="0ECD1719" w14:textId="0E322497" w:rsidR="00EF1F79" w:rsidRDefault="00EF1F79" w:rsidP="00405E05">
      <w:pPr>
        <w:pStyle w:val="2-0"/>
      </w:pPr>
      <w:r>
        <w:rPr>
          <w:rFonts w:hint="cs"/>
          <w:rtl/>
        </w:rPr>
        <w:t xml:space="preserve">חוברת </w:t>
      </w:r>
      <w:r w:rsidR="00963CC9">
        <w:rPr>
          <w:rFonts w:hint="cs"/>
          <w:rtl/>
        </w:rPr>
        <w:t>זו הינה עבור שלב התיחור הדינמי למכרז (</w:t>
      </w:r>
      <w:proofErr w:type="spellStart"/>
      <w:r w:rsidR="00963CC9">
        <w:rPr>
          <w:rFonts w:hint="cs"/>
          <w:rtl/>
        </w:rPr>
        <w:t>הכל</w:t>
      </w:r>
      <w:proofErr w:type="spellEnd"/>
      <w:r w:rsidR="00963CC9">
        <w:rPr>
          <w:rFonts w:hint="cs"/>
          <w:rtl/>
        </w:rPr>
        <w:t xml:space="preserve"> כמפורט בפרק 1 </w:t>
      </w:r>
      <w:r w:rsidR="00405E05">
        <w:rPr>
          <w:rFonts w:hint="cs"/>
          <w:rtl/>
        </w:rPr>
        <w:t>לחוברת המכרז הראשית</w:t>
      </w:r>
      <w:r w:rsidR="00963CC9">
        <w:rPr>
          <w:rFonts w:hint="cs"/>
          <w:rtl/>
        </w:rPr>
        <w:t>), ומהווה חלק בלתי נפרד ממסמכי המכרז.</w:t>
      </w:r>
    </w:p>
    <w:p w14:paraId="74BED20D" w14:textId="126E15EF" w:rsidR="00963CC9" w:rsidRDefault="00BB711F" w:rsidP="00405E05">
      <w:pPr>
        <w:pStyle w:val="2-0"/>
      </w:pPr>
      <w:r>
        <w:rPr>
          <w:rFonts w:hint="cs"/>
          <w:rtl/>
        </w:rPr>
        <w:t xml:space="preserve">בשלב זה </w:t>
      </w:r>
      <w:r>
        <w:rPr>
          <w:rtl/>
        </w:rPr>
        <w:t>–</w:t>
      </w:r>
      <w:r>
        <w:rPr>
          <w:rFonts w:hint="cs"/>
          <w:rtl/>
        </w:rPr>
        <w:t xml:space="preserve"> שלב התיחור הדינמי </w:t>
      </w:r>
      <w:bookmarkStart w:id="0" w:name="_GoBack"/>
      <w:bookmarkEnd w:id="0"/>
      <w:r w:rsidR="00690585">
        <w:rPr>
          <w:rtl/>
        </w:rPr>
        <w:t>–</w:t>
      </w:r>
      <w:r>
        <w:rPr>
          <w:rFonts w:hint="cs"/>
          <w:rtl/>
        </w:rPr>
        <w:t xml:space="preserve"> </w:t>
      </w:r>
      <w:r w:rsidRPr="00BB711F">
        <w:rPr>
          <w:rtl/>
        </w:rPr>
        <w:t>קבוצת המציעים הסופית</w:t>
      </w:r>
      <w:r>
        <w:rPr>
          <w:rFonts w:hint="cs"/>
          <w:rtl/>
        </w:rPr>
        <w:t xml:space="preserve">, אשר נקבעה בתום שלב המיון המוקדם, </w:t>
      </w:r>
      <w:r w:rsidRPr="00BB711F">
        <w:rPr>
          <w:rtl/>
        </w:rPr>
        <w:t xml:space="preserve"> תתחרה בתיחור מקוון על מתן המחיר הזול ביותר</w:t>
      </w:r>
      <w:r>
        <w:rPr>
          <w:rFonts w:hint="cs"/>
          <w:rtl/>
        </w:rPr>
        <w:t xml:space="preserve">, בהתאם למפורט </w:t>
      </w:r>
      <w:r w:rsidR="00405E05">
        <w:rPr>
          <w:rFonts w:hint="cs"/>
          <w:rtl/>
        </w:rPr>
        <w:t>בחוברת המכרז הראשית</w:t>
      </w:r>
      <w:r>
        <w:rPr>
          <w:rFonts w:hint="cs"/>
          <w:rtl/>
        </w:rPr>
        <w:t>.</w:t>
      </w:r>
    </w:p>
    <w:p w14:paraId="70C99E03" w14:textId="43DA5EB7" w:rsidR="007C5267" w:rsidRDefault="007C5267" w:rsidP="009E1980">
      <w:pPr>
        <w:pStyle w:val="2-0"/>
      </w:pPr>
      <w:r>
        <w:rPr>
          <w:rFonts w:hint="cs"/>
          <w:rtl/>
        </w:rPr>
        <w:t xml:space="preserve">חוברת זו </w:t>
      </w:r>
      <w:r w:rsidR="009E1980">
        <w:rPr>
          <w:rFonts w:hint="cs"/>
          <w:rtl/>
        </w:rPr>
        <w:t xml:space="preserve">מפרטת </w:t>
      </w:r>
      <w:r>
        <w:rPr>
          <w:rFonts w:hint="cs"/>
          <w:rtl/>
        </w:rPr>
        <w:t>את</w:t>
      </w:r>
      <w:r w:rsidR="009E1980">
        <w:rPr>
          <w:rFonts w:hint="cs"/>
          <w:rtl/>
        </w:rPr>
        <w:t xml:space="preserve"> הנושאים הבאים</w:t>
      </w:r>
      <w:r>
        <w:rPr>
          <w:rFonts w:hint="cs"/>
          <w:rtl/>
        </w:rPr>
        <w:t>:</w:t>
      </w:r>
    </w:p>
    <w:p w14:paraId="5944A6B1" w14:textId="52A301E8" w:rsidR="007C5267" w:rsidRDefault="007C5267" w:rsidP="009E1980">
      <w:pPr>
        <w:pStyle w:val="3-0"/>
      </w:pPr>
      <w:r>
        <w:rPr>
          <w:rFonts w:hint="cs"/>
          <w:rtl/>
        </w:rPr>
        <w:t>תנאים לביצוע התיחור</w:t>
      </w:r>
      <w:r w:rsidR="009E1980">
        <w:rPr>
          <w:rFonts w:hint="cs"/>
          <w:rtl/>
        </w:rPr>
        <w:t>.</w:t>
      </w:r>
    </w:p>
    <w:p w14:paraId="19B8C337" w14:textId="2B6F2C2F" w:rsidR="007C5267" w:rsidRDefault="007C5267" w:rsidP="009E1980">
      <w:pPr>
        <w:pStyle w:val="3-0"/>
      </w:pPr>
      <w:r>
        <w:rPr>
          <w:rFonts w:hint="cs"/>
          <w:rtl/>
        </w:rPr>
        <w:t>ערבות התיחור</w:t>
      </w:r>
      <w:r w:rsidR="009E1980">
        <w:rPr>
          <w:rFonts w:hint="cs"/>
          <w:rtl/>
        </w:rPr>
        <w:t>.</w:t>
      </w:r>
    </w:p>
    <w:p w14:paraId="22AAC256" w14:textId="6FA8F1D8" w:rsidR="007C5267" w:rsidRDefault="009E1980" w:rsidP="009E1980">
      <w:pPr>
        <w:pStyle w:val="3-0"/>
      </w:pPr>
      <w:r>
        <w:rPr>
          <w:rFonts w:hint="cs"/>
          <w:rtl/>
        </w:rPr>
        <w:t xml:space="preserve">אופן </w:t>
      </w:r>
      <w:r w:rsidR="007C5267">
        <w:rPr>
          <w:rFonts w:hint="cs"/>
          <w:rtl/>
        </w:rPr>
        <w:t>ביצוע התיחור הדינמי</w:t>
      </w:r>
      <w:r>
        <w:rPr>
          <w:rFonts w:hint="cs"/>
          <w:rtl/>
        </w:rPr>
        <w:t>.</w:t>
      </w:r>
    </w:p>
    <w:p w14:paraId="277AEA7B" w14:textId="3B1C494C" w:rsidR="009E1980" w:rsidRDefault="009E1980" w:rsidP="009E1980">
      <w:pPr>
        <w:pStyle w:val="3-0"/>
      </w:pPr>
      <w:r>
        <w:rPr>
          <w:rFonts w:hint="cs"/>
          <w:rtl/>
        </w:rPr>
        <w:t>הנחיות לשינוי אופן הליך התיחור.</w:t>
      </w:r>
    </w:p>
    <w:p w14:paraId="4734B603" w14:textId="498E14C1" w:rsidR="009E1980" w:rsidRDefault="009E1980" w:rsidP="009E1980">
      <w:pPr>
        <w:pStyle w:val="3-0"/>
      </w:pPr>
      <w:r>
        <w:rPr>
          <w:rFonts w:hint="cs"/>
          <w:rtl/>
        </w:rPr>
        <w:t>נספחים נדרשים להגשה טרם ביצוע התיחור.</w:t>
      </w:r>
    </w:p>
    <w:p w14:paraId="6ABF0980" w14:textId="0098B976" w:rsidR="004C4659" w:rsidRDefault="004C4659" w:rsidP="006419B5">
      <w:pPr>
        <w:pStyle w:val="2-0"/>
      </w:pPr>
      <w:r>
        <w:rPr>
          <w:rFonts w:hint="cs"/>
          <w:rtl/>
        </w:rPr>
        <w:t>להלן פירוט המסמכים שעל כל מציע להגיש במסגרת שלב התיחור הדינמי למכרז:</w:t>
      </w:r>
    </w:p>
    <w:p w14:paraId="7E0F8CA0" w14:textId="749A887A" w:rsidR="004C4659" w:rsidRDefault="004C4659" w:rsidP="004C4659">
      <w:pPr>
        <w:pStyle w:val="3-0"/>
      </w:pPr>
      <w:r>
        <w:rPr>
          <w:rFonts w:hint="cs"/>
          <w:rtl/>
        </w:rPr>
        <w:t>ערבות תיחור, כמפורט בנספח 1 לחוברת זו.</w:t>
      </w:r>
    </w:p>
    <w:p w14:paraId="6772B697" w14:textId="41244CB5" w:rsidR="004C4659" w:rsidRDefault="004C4659" w:rsidP="004C4659">
      <w:pPr>
        <w:pStyle w:val="3-0"/>
      </w:pPr>
      <w:r>
        <w:rPr>
          <w:rFonts w:hint="cs"/>
          <w:rtl/>
        </w:rPr>
        <w:t>כתב מינוי נציגים לתיחור הדינמי, כמפורט בנספח 2 לחוברת זו.</w:t>
      </w:r>
    </w:p>
    <w:p w14:paraId="289F9751" w14:textId="5C9ED338" w:rsidR="004C4659" w:rsidRDefault="004C4659" w:rsidP="004C4659">
      <w:pPr>
        <w:pStyle w:val="3-0"/>
      </w:pPr>
      <w:r>
        <w:rPr>
          <w:rFonts w:hint="cs"/>
          <w:rtl/>
        </w:rPr>
        <w:t>מודל הייחוס, עם מחירי מחירון, כמפורט בחוברת זו ובהתאם למודל הייחוס בחוברת המכרז הראשית.</w:t>
      </w:r>
    </w:p>
    <w:p w14:paraId="5419E628" w14:textId="77777777" w:rsidR="004C4659" w:rsidRDefault="004C4659" w:rsidP="004C4659">
      <w:pPr>
        <w:pStyle w:val="3-0"/>
        <w:numPr>
          <w:ilvl w:val="0"/>
          <w:numId w:val="0"/>
        </w:numPr>
        <w:ind w:left="1160"/>
      </w:pPr>
    </w:p>
    <w:p w14:paraId="4B267074" w14:textId="77777777" w:rsidR="00EF1F79" w:rsidRDefault="00EF1F79">
      <w:pPr>
        <w:bidi w:val="0"/>
        <w:spacing w:before="200" w:after="200" w:line="276" w:lineRule="auto"/>
        <w:jc w:val="left"/>
        <w:rPr>
          <w:rFonts w:ascii="David" w:eastAsia="Times New Roman" w:hAnsi="David" w:cs="David"/>
          <w:b/>
          <w:bCs/>
          <w:sz w:val="40"/>
          <w:szCs w:val="40"/>
          <w:rtl/>
        </w:rPr>
      </w:pPr>
      <w:r>
        <w:rPr>
          <w:rtl/>
        </w:rPr>
        <w:br w:type="page"/>
      </w:r>
    </w:p>
    <w:p w14:paraId="31D23A50" w14:textId="7A3652AB" w:rsidR="00403B06" w:rsidRPr="00967D36" w:rsidRDefault="00403B06" w:rsidP="00DE3A70">
      <w:pPr>
        <w:pStyle w:val="1-"/>
      </w:pPr>
      <w:r w:rsidRPr="00967D36">
        <w:rPr>
          <w:rtl/>
        </w:rPr>
        <w:lastRenderedPageBreak/>
        <w:t xml:space="preserve">שלב </w:t>
      </w:r>
      <w:r w:rsidR="00DE3A70">
        <w:rPr>
          <w:rFonts w:hint="cs"/>
          <w:rtl/>
        </w:rPr>
        <w:t xml:space="preserve">ב' של המכרז </w:t>
      </w:r>
      <w:r w:rsidR="00DE3A70">
        <w:rPr>
          <w:rtl/>
        </w:rPr>
        <w:t>–</w:t>
      </w:r>
      <w:r w:rsidR="00DE3A70">
        <w:rPr>
          <w:rFonts w:hint="cs"/>
          <w:rtl/>
        </w:rPr>
        <w:t xml:space="preserve"> הליך תיחור</w:t>
      </w:r>
      <w:r w:rsidR="009E1980">
        <w:rPr>
          <w:rFonts w:hint="cs"/>
          <w:rtl/>
        </w:rPr>
        <w:t xml:space="preserve"> דינמי</w:t>
      </w:r>
    </w:p>
    <w:p w14:paraId="6913D664" w14:textId="77777777" w:rsidR="00403B06" w:rsidRPr="00967D36" w:rsidRDefault="00403B06" w:rsidP="006524CB">
      <w:pPr>
        <w:pStyle w:val="2-"/>
      </w:pPr>
      <w:r>
        <w:rPr>
          <w:rFonts w:hint="cs"/>
          <w:rtl/>
        </w:rPr>
        <w:t>תנאים לביצוע התיחור</w:t>
      </w:r>
    </w:p>
    <w:p w14:paraId="3914B789" w14:textId="061A5857" w:rsidR="00403B06" w:rsidRPr="008A27EF" w:rsidRDefault="00403B06" w:rsidP="006419B5">
      <w:pPr>
        <w:pStyle w:val="3-0"/>
      </w:pPr>
      <w:bookmarkStart w:id="1" w:name="_Ref425809797"/>
      <w:r w:rsidRPr="008A27EF">
        <w:rPr>
          <w:rFonts w:hint="cs"/>
          <w:rtl/>
        </w:rPr>
        <w:t>עורך המכרז י</w:t>
      </w:r>
      <w:r w:rsidRPr="008A27EF">
        <w:rPr>
          <w:rFonts w:hint="eastAsia"/>
          <w:rtl/>
        </w:rPr>
        <w:t>ודיע</w:t>
      </w:r>
      <w:r w:rsidRPr="008A27EF">
        <w:rPr>
          <w:rtl/>
        </w:rPr>
        <w:t xml:space="preserve"> </w:t>
      </w:r>
      <w:r w:rsidRPr="008A27EF">
        <w:rPr>
          <w:rFonts w:hint="eastAsia"/>
          <w:rtl/>
        </w:rPr>
        <w:t>בכתב</w:t>
      </w:r>
      <w:r w:rsidRPr="008A27EF">
        <w:rPr>
          <w:rtl/>
        </w:rPr>
        <w:t xml:space="preserve"> </w:t>
      </w:r>
      <w:r w:rsidRPr="008A27EF">
        <w:rPr>
          <w:rFonts w:hint="eastAsia"/>
          <w:rtl/>
        </w:rPr>
        <w:t>למציעים</w:t>
      </w:r>
      <w:r w:rsidRPr="008A27EF">
        <w:rPr>
          <w:rtl/>
        </w:rPr>
        <w:t xml:space="preserve"> </w:t>
      </w:r>
      <w:r w:rsidRPr="008A27EF">
        <w:rPr>
          <w:rFonts w:hint="eastAsia"/>
          <w:rtl/>
        </w:rPr>
        <w:t>בקבוצת</w:t>
      </w:r>
      <w:r w:rsidRPr="008A27EF">
        <w:rPr>
          <w:rtl/>
        </w:rPr>
        <w:t xml:space="preserve"> </w:t>
      </w:r>
      <w:r w:rsidRPr="008A27EF">
        <w:rPr>
          <w:rFonts w:hint="eastAsia"/>
          <w:rtl/>
        </w:rPr>
        <w:t>המציעים</w:t>
      </w:r>
      <w:r w:rsidRPr="008A27EF">
        <w:rPr>
          <w:rtl/>
        </w:rPr>
        <w:t xml:space="preserve"> </w:t>
      </w:r>
      <w:r w:rsidRPr="008A27EF">
        <w:rPr>
          <w:rFonts w:hint="eastAsia"/>
          <w:rtl/>
        </w:rPr>
        <w:t>הסופית</w:t>
      </w:r>
      <w:r w:rsidR="001A23B4">
        <w:rPr>
          <w:rFonts w:hint="cs"/>
          <w:rtl/>
        </w:rPr>
        <w:t xml:space="preserve"> שעברו את שלב המיון המוקדם</w:t>
      </w:r>
      <w:r w:rsidR="00E15454">
        <w:rPr>
          <w:rFonts w:hint="cs"/>
          <w:rtl/>
        </w:rPr>
        <w:t xml:space="preserve"> (להלן: "</w:t>
      </w:r>
      <w:r w:rsidR="00E15454" w:rsidRPr="00E15454">
        <w:rPr>
          <w:rFonts w:hint="cs"/>
          <w:b/>
          <w:bCs/>
          <w:rtl/>
        </w:rPr>
        <w:t>קבוצת המציעים הסופית</w:t>
      </w:r>
      <w:r w:rsidR="00E15454">
        <w:rPr>
          <w:rFonts w:hint="cs"/>
          <w:rtl/>
        </w:rPr>
        <w:t>")</w:t>
      </w:r>
      <w:r w:rsidRPr="008A27EF">
        <w:rPr>
          <w:rtl/>
        </w:rPr>
        <w:t xml:space="preserve">, </w:t>
      </w:r>
      <w:r w:rsidRPr="008A27EF">
        <w:rPr>
          <w:rFonts w:hint="eastAsia"/>
          <w:rtl/>
        </w:rPr>
        <w:t>כי</w:t>
      </w:r>
      <w:r w:rsidRPr="008A27EF">
        <w:rPr>
          <w:rtl/>
        </w:rPr>
        <w:t xml:space="preserve"> </w:t>
      </w:r>
      <w:r w:rsidRPr="008A27EF">
        <w:rPr>
          <w:rFonts w:hint="eastAsia"/>
          <w:rtl/>
        </w:rPr>
        <w:t>הם</w:t>
      </w:r>
      <w:r w:rsidRPr="008A27EF">
        <w:rPr>
          <w:rtl/>
        </w:rPr>
        <w:t xml:space="preserve"> </w:t>
      </w:r>
      <w:r w:rsidRPr="008A27EF">
        <w:rPr>
          <w:rFonts w:hint="eastAsia"/>
          <w:rtl/>
        </w:rPr>
        <w:t>מוזמנים</w:t>
      </w:r>
      <w:r w:rsidRPr="008A27EF">
        <w:rPr>
          <w:rtl/>
        </w:rPr>
        <w:t xml:space="preserve"> </w:t>
      </w:r>
      <w:r w:rsidRPr="008A27EF">
        <w:rPr>
          <w:rFonts w:hint="eastAsia"/>
          <w:rtl/>
        </w:rPr>
        <w:t>להשתתף</w:t>
      </w:r>
      <w:r w:rsidRPr="008A27EF">
        <w:rPr>
          <w:rtl/>
        </w:rPr>
        <w:t xml:space="preserve"> </w:t>
      </w:r>
      <w:r w:rsidRPr="008A27EF">
        <w:rPr>
          <w:rFonts w:hint="eastAsia"/>
          <w:rtl/>
        </w:rPr>
        <w:t>בשלב</w:t>
      </w:r>
      <w:r w:rsidRPr="008A27EF">
        <w:rPr>
          <w:rtl/>
        </w:rPr>
        <w:t xml:space="preserve"> </w:t>
      </w:r>
      <w:r w:rsidRPr="008A27EF">
        <w:rPr>
          <w:rFonts w:hint="eastAsia"/>
          <w:rtl/>
        </w:rPr>
        <w:t>התיחור</w:t>
      </w:r>
      <w:r w:rsidR="00DE3A70">
        <w:rPr>
          <w:rFonts w:hint="cs"/>
          <w:rtl/>
        </w:rPr>
        <w:t xml:space="preserve">, </w:t>
      </w:r>
      <w:r w:rsidR="00D6725B">
        <w:rPr>
          <w:rFonts w:hint="cs"/>
          <w:rtl/>
        </w:rPr>
        <w:t>אשר ייערך באמצעות</w:t>
      </w:r>
      <w:r w:rsidR="00E15454">
        <w:rPr>
          <w:rFonts w:hint="cs"/>
          <w:rtl/>
        </w:rPr>
        <w:t xml:space="preserve"> הליך</w:t>
      </w:r>
      <w:r w:rsidR="00D6725B">
        <w:rPr>
          <w:rFonts w:hint="cs"/>
          <w:rtl/>
        </w:rPr>
        <w:t xml:space="preserve"> תיחור דינמי </w:t>
      </w:r>
      <w:r w:rsidRPr="008A27EF">
        <w:rPr>
          <w:rtl/>
        </w:rPr>
        <w:t>מקוון  (</w:t>
      </w:r>
      <w:r w:rsidR="009E1980">
        <w:rPr>
          <w:rFonts w:hint="cs"/>
          <w:rtl/>
        </w:rPr>
        <w:t xml:space="preserve">להלן: </w:t>
      </w:r>
      <w:r w:rsidRPr="008A27EF">
        <w:rPr>
          <w:rtl/>
        </w:rPr>
        <w:t>"</w:t>
      </w:r>
      <w:r w:rsidRPr="00101599">
        <w:rPr>
          <w:rFonts w:hint="eastAsia"/>
          <w:b/>
          <w:bCs/>
          <w:rtl/>
        </w:rPr>
        <w:t>תיחור</w:t>
      </w:r>
      <w:r w:rsidR="00D6725B" w:rsidRPr="00101599">
        <w:rPr>
          <w:rFonts w:hint="cs"/>
          <w:b/>
          <w:bCs/>
          <w:rtl/>
        </w:rPr>
        <w:t xml:space="preserve"> דינמי</w:t>
      </w:r>
      <w:r w:rsidRPr="008A27EF">
        <w:rPr>
          <w:rtl/>
        </w:rPr>
        <w:t>")</w:t>
      </w:r>
      <w:r w:rsidR="00D6725B">
        <w:rPr>
          <w:rFonts w:hint="cs"/>
          <w:rtl/>
        </w:rPr>
        <w:t xml:space="preserve"> או באמצעות חלופה אחרת, כפי שתיקבע על ידי עורך המכרז</w:t>
      </w:r>
      <w:r w:rsidRPr="008A27EF">
        <w:rPr>
          <w:rtl/>
        </w:rPr>
        <w:t xml:space="preserve">. </w:t>
      </w:r>
    </w:p>
    <w:p w14:paraId="6AD1CA40" w14:textId="77777777" w:rsidR="00403B06" w:rsidRPr="008A27EF" w:rsidRDefault="00403B06" w:rsidP="006524CB">
      <w:pPr>
        <w:pStyle w:val="3-0"/>
      </w:pPr>
      <w:r w:rsidRPr="008A27EF">
        <w:rPr>
          <w:rFonts w:hint="eastAsia"/>
          <w:rtl/>
        </w:rPr>
        <w:t>המציעים</w:t>
      </w:r>
      <w:r w:rsidRPr="008A27EF">
        <w:rPr>
          <w:rtl/>
        </w:rPr>
        <w:t xml:space="preserve"> </w:t>
      </w:r>
      <w:r w:rsidRPr="008A27EF">
        <w:rPr>
          <w:rFonts w:hint="eastAsia"/>
          <w:rtl/>
        </w:rPr>
        <w:t>יידרשו</w:t>
      </w:r>
      <w:r w:rsidRPr="008A27EF">
        <w:rPr>
          <w:rtl/>
        </w:rPr>
        <w:t xml:space="preserve"> </w:t>
      </w:r>
      <w:r w:rsidRPr="008A27EF">
        <w:rPr>
          <w:rFonts w:hint="eastAsia"/>
          <w:rtl/>
        </w:rPr>
        <w:t>לבצע</w:t>
      </w:r>
      <w:r w:rsidRPr="008A27EF">
        <w:rPr>
          <w:rtl/>
        </w:rPr>
        <w:t xml:space="preserve"> </w:t>
      </w:r>
      <w:r w:rsidRPr="008A27EF">
        <w:rPr>
          <w:rFonts w:hint="eastAsia"/>
          <w:rtl/>
        </w:rPr>
        <w:t>את</w:t>
      </w:r>
      <w:r w:rsidRPr="008A27EF">
        <w:rPr>
          <w:rtl/>
        </w:rPr>
        <w:t xml:space="preserve"> </w:t>
      </w:r>
      <w:r w:rsidRPr="008A27EF">
        <w:rPr>
          <w:rFonts w:hint="eastAsia"/>
          <w:rtl/>
        </w:rPr>
        <w:t>הפעולות</w:t>
      </w:r>
      <w:r w:rsidRPr="008A27EF">
        <w:rPr>
          <w:rtl/>
        </w:rPr>
        <w:t xml:space="preserve"> </w:t>
      </w:r>
      <w:r w:rsidRPr="008A27EF">
        <w:rPr>
          <w:rFonts w:hint="eastAsia"/>
          <w:rtl/>
        </w:rPr>
        <w:t>הבאות</w:t>
      </w:r>
      <w:r w:rsidRPr="008A27EF">
        <w:rPr>
          <w:rtl/>
        </w:rPr>
        <w:t xml:space="preserve"> </w:t>
      </w:r>
      <w:r w:rsidRPr="008A27EF">
        <w:rPr>
          <w:rFonts w:hint="eastAsia"/>
          <w:rtl/>
        </w:rPr>
        <w:t>לפני</w:t>
      </w:r>
      <w:r w:rsidRPr="008A27EF">
        <w:rPr>
          <w:rtl/>
        </w:rPr>
        <w:t xml:space="preserve"> </w:t>
      </w:r>
      <w:r w:rsidRPr="008A27EF">
        <w:rPr>
          <w:rFonts w:hint="eastAsia"/>
          <w:rtl/>
        </w:rPr>
        <w:t>התיחור</w:t>
      </w:r>
      <w:r w:rsidRPr="008A27EF">
        <w:rPr>
          <w:rtl/>
        </w:rPr>
        <w:t xml:space="preserve">: </w:t>
      </w:r>
    </w:p>
    <w:p w14:paraId="0D48DE08" w14:textId="77777777" w:rsidR="00403B06" w:rsidRPr="00A706B5" w:rsidRDefault="00403B06" w:rsidP="006524CB">
      <w:pPr>
        <w:pStyle w:val="4-"/>
      </w:pPr>
      <w:r w:rsidRPr="00A706B5">
        <w:rPr>
          <w:rFonts w:hint="cs"/>
          <w:rtl/>
        </w:rPr>
        <w:t>המצאה של "</w:t>
      </w:r>
      <w:r w:rsidRPr="00A706B5">
        <w:rPr>
          <w:rFonts w:hint="cs"/>
          <w:b/>
          <w:bCs/>
          <w:rtl/>
        </w:rPr>
        <w:t>ערבות תיחור</w:t>
      </w:r>
      <w:r w:rsidRPr="00A706B5">
        <w:rPr>
          <w:rFonts w:hint="cs"/>
          <w:rtl/>
        </w:rPr>
        <w:t>", כמפורט להלן;</w:t>
      </w:r>
    </w:p>
    <w:p w14:paraId="3F7A9839" w14:textId="0FBE831B" w:rsidR="00403B06" w:rsidRPr="00AD3BFB" w:rsidRDefault="00403B06" w:rsidP="001A23B4">
      <w:pPr>
        <w:pStyle w:val="4-"/>
      </w:pPr>
      <w:r w:rsidRPr="00802F50">
        <w:rPr>
          <w:rFonts w:hint="eastAsia"/>
          <w:rtl/>
        </w:rPr>
        <w:t>מינוי</w:t>
      </w:r>
      <w:r w:rsidRPr="00802F50">
        <w:rPr>
          <w:rtl/>
        </w:rPr>
        <w:t xml:space="preserve"> </w:t>
      </w:r>
      <w:r w:rsidRPr="00802F50">
        <w:rPr>
          <w:rFonts w:hint="eastAsia"/>
          <w:rtl/>
        </w:rPr>
        <w:t>נציג</w:t>
      </w:r>
      <w:r>
        <w:rPr>
          <w:rFonts w:hint="cs"/>
          <w:rtl/>
        </w:rPr>
        <w:t>ים</w:t>
      </w:r>
      <w:r w:rsidRPr="00AD3BFB">
        <w:rPr>
          <w:rtl/>
        </w:rPr>
        <w:t xml:space="preserve"> מטעם המציע שייצג</w:t>
      </w:r>
      <w:r w:rsidR="001A23B4">
        <w:rPr>
          <w:rFonts w:hint="cs"/>
          <w:rtl/>
        </w:rPr>
        <w:t>ו</w:t>
      </w:r>
      <w:r w:rsidRPr="00AD3BFB">
        <w:rPr>
          <w:rtl/>
        </w:rPr>
        <w:t xml:space="preserve"> אותו בתיחור</w:t>
      </w:r>
      <w:r w:rsidR="00DF19E4">
        <w:rPr>
          <w:rFonts w:hint="cs"/>
          <w:rtl/>
        </w:rPr>
        <w:t xml:space="preserve"> הדינמי</w:t>
      </w:r>
      <w:r w:rsidRPr="00AD3BFB">
        <w:rPr>
          <w:rtl/>
        </w:rPr>
        <w:t>, כמפורט להלן;</w:t>
      </w:r>
    </w:p>
    <w:p w14:paraId="5D2E88D7" w14:textId="36E18535" w:rsidR="00403B06" w:rsidRPr="00AD3BFB" w:rsidRDefault="00403B06" w:rsidP="00DF19E4">
      <w:pPr>
        <w:pStyle w:val="4-"/>
        <w:rPr>
          <w:rtl/>
        </w:rPr>
      </w:pPr>
      <w:r w:rsidRPr="00AD3BFB">
        <w:rPr>
          <w:rFonts w:hint="eastAsia"/>
          <w:rtl/>
        </w:rPr>
        <w:t>ביצוע</w:t>
      </w:r>
      <w:r w:rsidRPr="00AD3BFB">
        <w:rPr>
          <w:rtl/>
        </w:rPr>
        <w:t xml:space="preserve"> </w:t>
      </w:r>
      <w:r w:rsidRPr="00802F50">
        <w:rPr>
          <w:rFonts w:hint="eastAsia"/>
          <w:rtl/>
        </w:rPr>
        <w:t>הליך</w:t>
      </w:r>
      <w:r w:rsidRPr="00802F50">
        <w:rPr>
          <w:rtl/>
        </w:rPr>
        <w:t xml:space="preserve"> תיחור מדמה</w:t>
      </w:r>
      <w:r w:rsidRPr="00AD3BFB">
        <w:rPr>
          <w:rtl/>
        </w:rPr>
        <w:t xml:space="preserve">, שבמסגרתו יתרגלו המציעים ונציגיהם המאושרים את השימוש במערכת התיחור הדינמי, </w:t>
      </w:r>
      <w:r w:rsidRPr="00AD3BFB">
        <w:rPr>
          <w:rFonts w:hint="eastAsia"/>
          <w:rtl/>
        </w:rPr>
        <w:t>כמפורט</w:t>
      </w:r>
      <w:r w:rsidRPr="00AD3BFB">
        <w:rPr>
          <w:rtl/>
        </w:rPr>
        <w:t xml:space="preserve"> </w:t>
      </w:r>
      <w:r w:rsidRPr="00AD3BFB">
        <w:rPr>
          <w:rFonts w:hint="eastAsia"/>
          <w:rtl/>
        </w:rPr>
        <w:t>להלן</w:t>
      </w:r>
      <w:r w:rsidRPr="00AD3BFB">
        <w:rPr>
          <w:rtl/>
        </w:rPr>
        <w:t>;</w:t>
      </w:r>
    </w:p>
    <w:p w14:paraId="5D447A8B" w14:textId="5865E1EB" w:rsidR="00403B06" w:rsidRPr="00A364F1" w:rsidRDefault="00403B06" w:rsidP="00DF19E4">
      <w:pPr>
        <w:pStyle w:val="3-0"/>
      </w:pPr>
      <w:r w:rsidRPr="00A364F1">
        <w:rPr>
          <w:rFonts w:hint="cs"/>
          <w:rtl/>
        </w:rPr>
        <w:t>מציע מקבוצת המציעים הסופית, אשר ביצע את האמור לעיל בהתאם להנחיות עורך המכרז</w:t>
      </w:r>
      <w:r w:rsidRPr="00A364F1">
        <w:rPr>
          <w:rtl/>
        </w:rPr>
        <w:t xml:space="preserve"> ובמועד שנקבע</w:t>
      </w:r>
      <w:r w:rsidR="00E42DA6">
        <w:rPr>
          <w:rFonts w:hint="cs"/>
          <w:rtl/>
        </w:rPr>
        <w:t>,</w:t>
      </w:r>
      <w:r w:rsidRPr="00A364F1">
        <w:rPr>
          <w:rtl/>
        </w:rPr>
        <w:t xml:space="preserve"> ישתתף </w:t>
      </w:r>
      <w:r w:rsidRPr="00A364F1">
        <w:rPr>
          <w:rFonts w:hint="eastAsia"/>
          <w:rtl/>
        </w:rPr>
        <w:t>בתיחור</w:t>
      </w:r>
      <w:r w:rsidRPr="00A364F1">
        <w:rPr>
          <w:rtl/>
        </w:rPr>
        <w:t xml:space="preserve"> הדינמי . </w:t>
      </w:r>
    </w:p>
    <w:p w14:paraId="271E098E" w14:textId="77777777" w:rsidR="00403B06" w:rsidRPr="00967D36" w:rsidRDefault="00403B06" w:rsidP="006524CB">
      <w:pPr>
        <w:pStyle w:val="2-"/>
      </w:pPr>
      <w:r w:rsidRPr="00967D36">
        <w:rPr>
          <w:rFonts w:hint="cs"/>
          <w:rtl/>
        </w:rPr>
        <w:t xml:space="preserve">ערבות </w:t>
      </w:r>
      <w:r>
        <w:rPr>
          <w:rFonts w:hint="cs"/>
          <w:rtl/>
        </w:rPr>
        <w:t>תיחור</w:t>
      </w:r>
    </w:p>
    <w:p w14:paraId="46614502" w14:textId="77777777" w:rsidR="00403B06" w:rsidRPr="00A706B5" w:rsidRDefault="00403B06" w:rsidP="006524CB">
      <w:pPr>
        <w:pStyle w:val="3-0"/>
      </w:pPr>
      <w:r w:rsidRPr="00A706B5">
        <w:rPr>
          <w:rFonts w:hint="cs"/>
          <w:rtl/>
        </w:rPr>
        <w:t xml:space="preserve">על כל מציע אשר עבר לקבוצת המציעים הסופית להמציא ערבות תיחור, תוך </w:t>
      </w:r>
      <w:r>
        <w:rPr>
          <w:rFonts w:hint="cs"/>
          <w:rtl/>
        </w:rPr>
        <w:t>7</w:t>
      </w:r>
      <w:r w:rsidRPr="00A706B5">
        <w:rPr>
          <w:rFonts w:hint="cs"/>
          <w:rtl/>
        </w:rPr>
        <w:t xml:space="preserve"> ימי עבודה מיום קבלת ההודעה על כך שעבר לקבוצת המציעים הסופית. </w:t>
      </w:r>
    </w:p>
    <w:p w14:paraId="00A3BD34" w14:textId="77777777" w:rsidR="006419B5" w:rsidRPr="00690585" w:rsidRDefault="006419B5" w:rsidP="006419B5">
      <w:pPr>
        <w:pStyle w:val="3-"/>
        <w:rPr>
          <w:b w:val="0"/>
          <w:bCs w:val="0"/>
          <w:rtl/>
        </w:rPr>
      </w:pPr>
      <w:r w:rsidRPr="00690585">
        <w:rPr>
          <w:b w:val="0"/>
          <w:bCs w:val="0"/>
          <w:rtl/>
        </w:rPr>
        <w:t>הערבות תהיה מאחד הגופים הבאים:</w:t>
      </w:r>
    </w:p>
    <w:p w14:paraId="3FE449DF" w14:textId="477D793D" w:rsidR="00690585" w:rsidRPr="00690585" w:rsidRDefault="00690585" w:rsidP="00690585">
      <w:pPr>
        <w:pStyle w:val="4-"/>
      </w:pPr>
      <w:r w:rsidRPr="00690585">
        <w:rPr>
          <w:rtl/>
        </w:rPr>
        <w:t>ערבות בנקאית של בנק בארץ</w:t>
      </w:r>
      <w:r>
        <w:rPr>
          <w:rFonts w:hint="cs"/>
          <w:rtl/>
        </w:rPr>
        <w:t>,</w:t>
      </w:r>
      <w:r w:rsidRPr="00690585">
        <w:rPr>
          <w:rtl/>
        </w:rPr>
        <w:t xml:space="preserve"> שהוא תאגיד בנקאי שקיבל רישיון בנק לפי סעיף 4(א)(1)(א) לחוק הבנקאות (רישוי), התשמ"א-1981. לחילופין, ניתן להגיש ערבות מבנק בחוץ לארץ העומד בדרישות </w:t>
      </w:r>
      <w:hyperlink r:id="rId10" w:history="1">
        <w:r w:rsidRPr="00690585">
          <w:rPr>
            <w:rStyle w:val="Hyperlink"/>
            <w:rFonts w:ascii="David" w:hAnsi="David" w:cs="David"/>
            <w:rtl/>
          </w:rPr>
          <w:t xml:space="preserve">הוראת </w:t>
        </w:r>
        <w:proofErr w:type="spellStart"/>
        <w:r w:rsidRPr="00690585">
          <w:rPr>
            <w:rStyle w:val="Hyperlink"/>
            <w:rFonts w:ascii="David" w:hAnsi="David" w:cs="David"/>
            <w:rtl/>
          </w:rPr>
          <w:t>תכ"ם</w:t>
        </w:r>
        <w:proofErr w:type="spellEnd"/>
        <w:r w:rsidRPr="00690585">
          <w:rPr>
            <w:rStyle w:val="Hyperlink"/>
            <w:rFonts w:ascii="David" w:hAnsi="David" w:cs="David"/>
            <w:rtl/>
          </w:rPr>
          <w:t xml:space="preserve"> 7.5.1.1 – ערבויות</w:t>
        </w:r>
      </w:hyperlink>
      <w:r w:rsidRPr="00690585">
        <w:rPr>
          <w:rtl/>
        </w:rPr>
        <w:t xml:space="preserve">; </w:t>
      </w:r>
    </w:p>
    <w:p w14:paraId="33F2D398" w14:textId="77777777" w:rsidR="00690585" w:rsidRPr="00690585" w:rsidRDefault="00690585" w:rsidP="00690585">
      <w:pPr>
        <w:pStyle w:val="4-"/>
      </w:pPr>
      <w:r w:rsidRPr="00690585">
        <w:rPr>
          <w:rtl/>
        </w:rPr>
        <w:t xml:space="preserve">ערבות מחברת ביטוח בארץ או בחוץ לארץ על פי הנהלים ואמות המידה המפורטות </w:t>
      </w:r>
      <w:hyperlink r:id="rId11" w:history="1">
        <w:r w:rsidRPr="00690585">
          <w:rPr>
            <w:rStyle w:val="Hyperlink"/>
            <w:rFonts w:ascii="David" w:hAnsi="David" w:cs="David"/>
            <w:rtl/>
          </w:rPr>
          <w:t xml:space="preserve">הוראת </w:t>
        </w:r>
        <w:proofErr w:type="spellStart"/>
        <w:r w:rsidRPr="00690585">
          <w:rPr>
            <w:rStyle w:val="Hyperlink"/>
            <w:rFonts w:ascii="David" w:hAnsi="David" w:cs="David"/>
            <w:rtl/>
          </w:rPr>
          <w:t>תכ"ם</w:t>
        </w:r>
        <w:proofErr w:type="spellEnd"/>
        <w:r w:rsidRPr="00690585">
          <w:rPr>
            <w:rStyle w:val="Hyperlink"/>
            <w:rFonts w:ascii="David" w:hAnsi="David" w:cs="David"/>
            <w:rtl/>
          </w:rPr>
          <w:t xml:space="preserve"> 7.5.1.1 – ערבויות</w:t>
        </w:r>
      </w:hyperlink>
      <w:r w:rsidRPr="00690585">
        <w:rPr>
          <w:rtl/>
        </w:rPr>
        <w:t xml:space="preserve">. </w:t>
      </w:r>
    </w:p>
    <w:p w14:paraId="05AC310F" w14:textId="77777777" w:rsidR="00690585" w:rsidRPr="00690585" w:rsidRDefault="00690585" w:rsidP="00A32753">
      <w:pPr>
        <w:pStyle w:val="3-0"/>
      </w:pPr>
      <w:r w:rsidRPr="00690585">
        <w:rPr>
          <w:rtl/>
        </w:rPr>
        <w:t>למען הסר ספק, על מציע להתעדכן בהנחיות ההוראה כאמור, טרם הגשת הערבות הנדרשת.</w:t>
      </w:r>
    </w:p>
    <w:p w14:paraId="6E92F638" w14:textId="53A41356" w:rsidR="00403B06" w:rsidRDefault="001101E4" w:rsidP="00690585">
      <w:pPr>
        <w:pStyle w:val="3-0"/>
        <w:rPr>
          <w:rtl/>
        </w:rPr>
      </w:pPr>
      <w:r>
        <w:rPr>
          <w:rFonts w:hint="cs"/>
          <w:rtl/>
        </w:rPr>
        <w:t xml:space="preserve">הערבות תהיה </w:t>
      </w:r>
      <w:r w:rsidR="00690585">
        <w:rPr>
          <w:rFonts w:hint="cs"/>
          <w:rtl/>
        </w:rPr>
        <w:t>בסכום</w:t>
      </w:r>
      <w:r w:rsidR="00403B06" w:rsidRPr="00A706B5">
        <w:rPr>
          <w:rFonts w:hint="cs"/>
          <w:rtl/>
        </w:rPr>
        <w:t xml:space="preserve"> של </w:t>
      </w:r>
      <w:r w:rsidR="00403B06">
        <w:rPr>
          <w:rFonts w:hint="cs"/>
          <w:rtl/>
        </w:rPr>
        <w:t>500,000</w:t>
      </w:r>
      <w:r w:rsidR="00403B06" w:rsidRPr="00A706B5">
        <w:rPr>
          <w:rFonts w:hint="cs"/>
          <w:rtl/>
        </w:rPr>
        <w:t xml:space="preserve"> </w:t>
      </w:r>
      <w:r w:rsidR="002B2ACF">
        <w:rPr>
          <w:rFonts w:hint="cs"/>
          <w:rtl/>
        </w:rPr>
        <w:t>ש"ח</w:t>
      </w:r>
      <w:r w:rsidR="00403B06">
        <w:rPr>
          <w:rtl/>
        </w:rPr>
        <w:t xml:space="preserve">. </w:t>
      </w:r>
    </w:p>
    <w:p w14:paraId="75F79243" w14:textId="23F90D60" w:rsidR="00403B06" w:rsidRPr="00A706B5" w:rsidRDefault="00403B06" w:rsidP="001101E4">
      <w:pPr>
        <w:pStyle w:val="3-0"/>
      </w:pPr>
      <w:bookmarkStart w:id="2" w:name="_Ref514745154"/>
      <w:r w:rsidRPr="00A706B5">
        <w:rPr>
          <w:rFonts w:hint="cs"/>
          <w:rtl/>
        </w:rPr>
        <w:t>נוסח הערבות יהיה זהה לנו</w:t>
      </w:r>
      <w:r w:rsidRPr="00A706B5">
        <w:rPr>
          <w:rtl/>
        </w:rPr>
        <w:t>סח המ</w:t>
      </w:r>
      <w:r w:rsidRPr="00A706B5">
        <w:rPr>
          <w:rFonts w:hint="cs"/>
          <w:rtl/>
        </w:rPr>
        <w:t>ופיע</w:t>
      </w:r>
      <w:r w:rsidRPr="00A706B5">
        <w:rPr>
          <w:rtl/>
        </w:rPr>
        <w:t xml:space="preserve"> בנספח</w:t>
      </w:r>
      <w:r w:rsidRPr="00A706B5">
        <w:rPr>
          <w:rFonts w:hint="cs"/>
          <w:rtl/>
        </w:rPr>
        <w:t xml:space="preserve"> </w:t>
      </w:r>
      <w:r w:rsidR="001101E4">
        <w:rPr>
          <w:rFonts w:hint="cs"/>
          <w:rtl/>
        </w:rPr>
        <w:t>1</w:t>
      </w:r>
      <w:r w:rsidR="001101E4" w:rsidRPr="00A706B5">
        <w:rPr>
          <w:rFonts w:hint="cs"/>
          <w:rtl/>
        </w:rPr>
        <w:t xml:space="preserve"> </w:t>
      </w:r>
      <w:r w:rsidR="001101E4">
        <w:rPr>
          <w:rFonts w:hint="cs"/>
          <w:rtl/>
        </w:rPr>
        <w:t>לחוברת זו</w:t>
      </w:r>
      <w:r w:rsidRPr="00A706B5">
        <w:rPr>
          <w:rFonts w:hint="cs"/>
          <w:rtl/>
        </w:rPr>
        <w:t>.</w:t>
      </w:r>
      <w:r w:rsidR="00601CB6">
        <w:rPr>
          <w:rFonts w:hint="cs"/>
          <w:rtl/>
        </w:rPr>
        <w:t xml:space="preserve"> </w:t>
      </w:r>
    </w:p>
    <w:p w14:paraId="35B30362" w14:textId="77777777" w:rsidR="00403B06" w:rsidRDefault="00403B06" w:rsidP="006524CB">
      <w:pPr>
        <w:pStyle w:val="3-0"/>
      </w:pPr>
      <w:r w:rsidRPr="00967D36">
        <w:rPr>
          <w:rFonts w:hint="cs"/>
          <w:rtl/>
        </w:rPr>
        <w:t xml:space="preserve">הערבות תהיה בתוקף </w:t>
      </w:r>
      <w:r>
        <w:rPr>
          <w:rFonts w:hint="cs"/>
          <w:rtl/>
        </w:rPr>
        <w:t>למשך 6 חודשים מיום הודעת עורך המ</w:t>
      </w:r>
      <w:r w:rsidRPr="00967D36">
        <w:rPr>
          <w:rFonts w:hint="cs"/>
          <w:rtl/>
        </w:rPr>
        <w:t>כרז על מעבר ל</w:t>
      </w:r>
      <w:r>
        <w:rPr>
          <w:rFonts w:hint="cs"/>
          <w:rtl/>
        </w:rPr>
        <w:t>קבוצת המציעים הסופית</w:t>
      </w:r>
      <w:r w:rsidRPr="00967D36">
        <w:rPr>
          <w:rtl/>
        </w:rPr>
        <w:t>.</w:t>
      </w:r>
      <w:r>
        <w:rPr>
          <w:rFonts w:hint="cs"/>
          <w:rtl/>
        </w:rPr>
        <w:t xml:space="preserve"> </w:t>
      </w:r>
      <w:r w:rsidRPr="00234970">
        <w:rPr>
          <w:rtl/>
        </w:rPr>
        <w:t xml:space="preserve">לבקשת </w:t>
      </w:r>
      <w:r>
        <w:rPr>
          <w:rFonts w:hint="cs"/>
          <w:rtl/>
        </w:rPr>
        <w:t>עורך המכרז</w:t>
      </w:r>
      <w:r w:rsidRPr="00234970">
        <w:rPr>
          <w:rtl/>
        </w:rPr>
        <w:t xml:space="preserve">, יאריכו המציעים את תוקף ערבות </w:t>
      </w:r>
      <w:r>
        <w:rPr>
          <w:rFonts w:hint="cs"/>
          <w:rtl/>
        </w:rPr>
        <w:t>התיחור</w:t>
      </w:r>
      <w:r w:rsidRPr="00234970">
        <w:rPr>
          <w:rtl/>
        </w:rPr>
        <w:t xml:space="preserve"> עד ל</w:t>
      </w:r>
      <w:r>
        <w:rPr>
          <w:rtl/>
        </w:rPr>
        <w:t xml:space="preserve">קבלת החלטה סופית על תוצאות </w:t>
      </w:r>
      <w:r>
        <w:rPr>
          <w:rFonts w:hint="cs"/>
          <w:rtl/>
        </w:rPr>
        <w:t>ה</w:t>
      </w:r>
      <w:r>
        <w:rPr>
          <w:rtl/>
        </w:rPr>
        <w:t>מכרז</w:t>
      </w:r>
      <w:r w:rsidRPr="00234970">
        <w:rPr>
          <w:rtl/>
        </w:rPr>
        <w:t>. מציע שלא יאר</w:t>
      </w:r>
      <w:r w:rsidRPr="00234970">
        <w:rPr>
          <w:rFonts w:hint="cs"/>
          <w:rtl/>
        </w:rPr>
        <w:t>י</w:t>
      </w:r>
      <w:r w:rsidRPr="00234970">
        <w:rPr>
          <w:rtl/>
        </w:rPr>
        <w:t xml:space="preserve">ך את ערבותו, </w:t>
      </w:r>
      <w:r w:rsidRPr="00234970">
        <w:rPr>
          <w:rFonts w:hint="cs"/>
          <w:rtl/>
        </w:rPr>
        <w:t xml:space="preserve">רשאי עורך המכרז לחלט את </w:t>
      </w:r>
      <w:r w:rsidRPr="00234970">
        <w:rPr>
          <w:rtl/>
        </w:rPr>
        <w:t>ערבותו</w:t>
      </w:r>
      <w:r w:rsidRPr="00234970">
        <w:rPr>
          <w:rFonts w:hint="cs"/>
          <w:rtl/>
        </w:rPr>
        <w:t>, וכן לפסול את הצעתו</w:t>
      </w:r>
      <w:r w:rsidRPr="00234970">
        <w:rPr>
          <w:rtl/>
        </w:rPr>
        <w:t>.</w:t>
      </w:r>
      <w:r w:rsidRPr="00537524">
        <w:rPr>
          <w:rFonts w:hint="cs"/>
          <w:rtl/>
        </w:rPr>
        <w:t xml:space="preserve"> </w:t>
      </w:r>
    </w:p>
    <w:p w14:paraId="2F95A7EF" w14:textId="77777777" w:rsidR="00403B06" w:rsidRDefault="00403B06" w:rsidP="006524CB">
      <w:pPr>
        <w:pStyle w:val="3-0"/>
      </w:pPr>
      <w:r w:rsidRPr="00234970">
        <w:rPr>
          <w:rFonts w:hint="cs"/>
          <w:rtl/>
        </w:rPr>
        <w:t xml:space="preserve">עם ההכרזה על הזוכה </w:t>
      </w:r>
      <w:r>
        <w:rPr>
          <w:rFonts w:hint="cs"/>
          <w:rtl/>
        </w:rPr>
        <w:t>במכרז</w:t>
      </w:r>
      <w:r w:rsidRPr="00234970">
        <w:rPr>
          <w:rFonts w:hint="cs"/>
          <w:rtl/>
        </w:rPr>
        <w:t xml:space="preserve"> </w:t>
      </w:r>
      <w:r w:rsidRPr="00234970">
        <w:rPr>
          <w:rtl/>
        </w:rPr>
        <w:t xml:space="preserve">ערבות זו תוחזר לשאר המציעים. </w:t>
      </w:r>
    </w:p>
    <w:p w14:paraId="1B5853CB" w14:textId="77777777" w:rsidR="00403B06" w:rsidRPr="00A706B5" w:rsidRDefault="00403B06" w:rsidP="006524CB">
      <w:pPr>
        <w:pStyle w:val="3-0"/>
      </w:pPr>
      <w:r w:rsidRPr="00A706B5">
        <w:rPr>
          <w:rFonts w:hint="eastAsia"/>
          <w:rtl/>
        </w:rPr>
        <w:t>מציעים</w:t>
      </w:r>
      <w:r w:rsidRPr="00A706B5">
        <w:rPr>
          <w:rtl/>
        </w:rPr>
        <w:t xml:space="preserve"> </w:t>
      </w:r>
      <w:r w:rsidRPr="00A706B5">
        <w:rPr>
          <w:rFonts w:hint="eastAsia"/>
          <w:rtl/>
        </w:rPr>
        <w:t>המעוניינים</w:t>
      </w:r>
      <w:r w:rsidRPr="00A706B5">
        <w:rPr>
          <w:rtl/>
        </w:rPr>
        <w:t xml:space="preserve"> </w:t>
      </w:r>
      <w:r w:rsidRPr="00A706B5">
        <w:rPr>
          <w:rFonts w:hint="eastAsia"/>
          <w:rtl/>
        </w:rPr>
        <w:t>בכך</w:t>
      </w:r>
      <w:r w:rsidRPr="00A706B5">
        <w:rPr>
          <w:rtl/>
        </w:rPr>
        <w:t xml:space="preserve">, </w:t>
      </w:r>
      <w:r w:rsidRPr="00A706B5">
        <w:rPr>
          <w:rFonts w:hint="eastAsia"/>
          <w:rtl/>
        </w:rPr>
        <w:t>יוכלו</w:t>
      </w:r>
      <w:r w:rsidRPr="00A706B5">
        <w:rPr>
          <w:rtl/>
        </w:rPr>
        <w:t xml:space="preserve"> </w:t>
      </w:r>
      <w:r w:rsidRPr="00A706B5">
        <w:rPr>
          <w:rFonts w:hint="eastAsia"/>
          <w:rtl/>
        </w:rPr>
        <w:t>להגיש</w:t>
      </w:r>
      <w:r w:rsidRPr="00A706B5">
        <w:rPr>
          <w:rtl/>
        </w:rPr>
        <w:t xml:space="preserve"> </w:t>
      </w:r>
      <w:r w:rsidRPr="00A706B5">
        <w:rPr>
          <w:rFonts w:hint="eastAsia"/>
          <w:rtl/>
        </w:rPr>
        <w:t>לבדיקת</w:t>
      </w:r>
      <w:r w:rsidRPr="00A706B5">
        <w:rPr>
          <w:rtl/>
        </w:rPr>
        <w:t xml:space="preserve"> </w:t>
      </w:r>
      <w:r w:rsidRPr="00A706B5">
        <w:rPr>
          <w:rFonts w:hint="eastAsia"/>
          <w:rtl/>
        </w:rPr>
        <w:t>עורך</w:t>
      </w:r>
      <w:r w:rsidRPr="00A706B5">
        <w:rPr>
          <w:rtl/>
        </w:rPr>
        <w:t xml:space="preserve"> </w:t>
      </w:r>
      <w:r w:rsidRPr="00A706B5">
        <w:rPr>
          <w:rFonts w:hint="eastAsia"/>
          <w:rtl/>
        </w:rPr>
        <w:t>המכרז</w:t>
      </w:r>
      <w:r w:rsidRPr="00A706B5">
        <w:rPr>
          <w:rtl/>
        </w:rPr>
        <w:t xml:space="preserve"> </w:t>
      </w:r>
      <w:r w:rsidRPr="00A706B5">
        <w:rPr>
          <w:rFonts w:hint="eastAsia"/>
          <w:rtl/>
        </w:rPr>
        <w:t>את</w:t>
      </w:r>
      <w:r w:rsidRPr="00A706B5">
        <w:rPr>
          <w:rtl/>
        </w:rPr>
        <w:t xml:space="preserve"> </w:t>
      </w:r>
      <w:r w:rsidRPr="00A706B5">
        <w:rPr>
          <w:rFonts w:hint="eastAsia"/>
          <w:rtl/>
        </w:rPr>
        <w:t>נוסח</w:t>
      </w:r>
      <w:r w:rsidRPr="00A706B5">
        <w:rPr>
          <w:rtl/>
        </w:rPr>
        <w:t xml:space="preserve"> </w:t>
      </w:r>
      <w:r w:rsidRPr="00A706B5">
        <w:rPr>
          <w:rFonts w:hint="eastAsia"/>
          <w:rtl/>
        </w:rPr>
        <w:t>הערבות</w:t>
      </w:r>
      <w:r w:rsidRPr="00A706B5">
        <w:rPr>
          <w:rFonts w:hint="cs"/>
          <w:rtl/>
        </w:rPr>
        <w:t>,</w:t>
      </w:r>
      <w:r w:rsidRPr="00A706B5">
        <w:rPr>
          <w:rtl/>
        </w:rPr>
        <w:t xml:space="preserve"> </w:t>
      </w:r>
      <w:r w:rsidRPr="00A706B5">
        <w:rPr>
          <w:rFonts w:hint="eastAsia"/>
          <w:rtl/>
        </w:rPr>
        <w:t>בדוא</w:t>
      </w:r>
      <w:r w:rsidRPr="00A706B5">
        <w:rPr>
          <w:rtl/>
        </w:rPr>
        <w:t xml:space="preserve">"ל </w:t>
      </w:r>
      <w:r w:rsidRPr="00A706B5">
        <w:rPr>
          <w:rFonts w:hint="cs"/>
          <w:rtl/>
        </w:rPr>
        <w:t xml:space="preserve">שיישלח לאיש הקשר </w:t>
      </w:r>
      <w:r w:rsidRPr="00A706B5">
        <w:rPr>
          <w:rFonts w:hint="eastAsia"/>
          <w:rtl/>
        </w:rPr>
        <w:t>עד</w:t>
      </w:r>
      <w:r w:rsidRPr="00A706B5">
        <w:rPr>
          <w:rtl/>
        </w:rPr>
        <w:t xml:space="preserve"> </w:t>
      </w:r>
      <w:r>
        <w:rPr>
          <w:rFonts w:hint="cs"/>
          <w:rtl/>
        </w:rPr>
        <w:t>3</w:t>
      </w:r>
      <w:r w:rsidRPr="00A706B5">
        <w:rPr>
          <w:rtl/>
        </w:rPr>
        <w:t xml:space="preserve"> </w:t>
      </w:r>
      <w:r w:rsidRPr="00A706B5">
        <w:rPr>
          <w:rFonts w:hint="eastAsia"/>
          <w:rtl/>
        </w:rPr>
        <w:t>ימי</w:t>
      </w:r>
      <w:r>
        <w:rPr>
          <w:rFonts w:hint="cs"/>
          <w:rtl/>
        </w:rPr>
        <w:t xml:space="preserve"> עבודה</w:t>
      </w:r>
      <w:r w:rsidRPr="00A706B5">
        <w:rPr>
          <w:rtl/>
        </w:rPr>
        <w:t xml:space="preserve"> </w:t>
      </w:r>
      <w:r w:rsidRPr="00A706B5">
        <w:rPr>
          <w:rFonts w:hint="eastAsia"/>
          <w:rtl/>
        </w:rPr>
        <w:t>לפני</w:t>
      </w:r>
      <w:r w:rsidRPr="00A706B5">
        <w:rPr>
          <w:rtl/>
        </w:rPr>
        <w:t xml:space="preserve"> </w:t>
      </w:r>
      <w:r w:rsidRPr="00A706B5">
        <w:rPr>
          <w:rFonts w:hint="eastAsia"/>
          <w:rtl/>
        </w:rPr>
        <w:t>המועד</w:t>
      </w:r>
      <w:r w:rsidRPr="00A706B5">
        <w:rPr>
          <w:rtl/>
        </w:rPr>
        <w:t xml:space="preserve"> </w:t>
      </w:r>
      <w:r w:rsidRPr="00A706B5">
        <w:rPr>
          <w:rFonts w:hint="eastAsia"/>
          <w:rtl/>
        </w:rPr>
        <w:t>שנקבע</w:t>
      </w:r>
      <w:r w:rsidRPr="00A706B5">
        <w:rPr>
          <w:rtl/>
        </w:rPr>
        <w:t xml:space="preserve"> </w:t>
      </w:r>
      <w:r w:rsidRPr="00A706B5">
        <w:rPr>
          <w:rFonts w:hint="eastAsia"/>
          <w:rtl/>
        </w:rPr>
        <w:t>להגשת</w:t>
      </w:r>
      <w:r w:rsidRPr="00A706B5">
        <w:rPr>
          <w:rtl/>
        </w:rPr>
        <w:t xml:space="preserve"> </w:t>
      </w:r>
      <w:r w:rsidRPr="00A706B5">
        <w:rPr>
          <w:rFonts w:hint="eastAsia"/>
          <w:rtl/>
        </w:rPr>
        <w:t>ה</w:t>
      </w:r>
      <w:r w:rsidRPr="00A706B5">
        <w:rPr>
          <w:rFonts w:hint="cs"/>
          <w:rtl/>
        </w:rPr>
        <w:t>ערבו</w:t>
      </w:r>
      <w:r w:rsidRPr="00A706B5">
        <w:rPr>
          <w:rFonts w:hint="eastAsia"/>
          <w:rtl/>
        </w:rPr>
        <w:t>ת</w:t>
      </w:r>
      <w:r w:rsidRPr="00A706B5">
        <w:rPr>
          <w:rFonts w:hint="cs"/>
          <w:rtl/>
        </w:rPr>
        <w:t>. עורך המכרז יודיע למציע האם נוסח ערבות מאושר או לא, בהודעת דוא"ל אליה יצורף העתק מכתב הערבות</w:t>
      </w:r>
      <w:r>
        <w:rPr>
          <w:rFonts w:hint="cs"/>
          <w:rtl/>
        </w:rPr>
        <w:t xml:space="preserve"> המאושר, או העתק עם התיקונים הנדרשים</w:t>
      </w:r>
      <w:r w:rsidRPr="00A706B5">
        <w:rPr>
          <w:rFonts w:hint="cs"/>
          <w:rtl/>
        </w:rPr>
        <w:t xml:space="preserve">.  </w:t>
      </w:r>
    </w:p>
    <w:bookmarkEnd w:id="2"/>
    <w:p w14:paraId="26934FAA" w14:textId="77777777" w:rsidR="00403B06" w:rsidRPr="00234970" w:rsidRDefault="00403B06" w:rsidP="006524CB">
      <w:pPr>
        <w:pStyle w:val="3-0"/>
      </w:pPr>
      <w:r>
        <w:rPr>
          <w:rFonts w:hint="cs"/>
          <w:rtl/>
        </w:rPr>
        <w:t>חילוט ערבות תיחור תתבצע בהתאם לשיקול דעתו הבלעדי של עורך המכרז, ומהסיבות המנויות בתקנות חובת המכרזים.</w:t>
      </w:r>
    </w:p>
    <w:p w14:paraId="4AE5CA8C" w14:textId="3F2113AD" w:rsidR="00F33C7A" w:rsidRDefault="009E1980" w:rsidP="00101599">
      <w:pPr>
        <w:pStyle w:val="2-"/>
      </w:pPr>
      <w:bookmarkStart w:id="3" w:name="_Ref514745431"/>
      <w:r>
        <w:rPr>
          <w:rFonts w:hint="cs"/>
          <w:rtl/>
        </w:rPr>
        <w:t xml:space="preserve">אופן </w:t>
      </w:r>
      <w:r w:rsidR="00F33C7A">
        <w:rPr>
          <w:rFonts w:hint="cs"/>
          <w:rtl/>
        </w:rPr>
        <w:t>ביצוע תיחור דינמי</w:t>
      </w:r>
    </w:p>
    <w:p w14:paraId="7C63FA15" w14:textId="1DB1D930" w:rsidR="00403B06" w:rsidRPr="0075129F" w:rsidRDefault="00403B06" w:rsidP="002845EE">
      <w:pPr>
        <w:pStyle w:val="3-"/>
        <w:rPr>
          <w:rtl/>
        </w:rPr>
      </w:pPr>
      <w:r w:rsidRPr="0075129F">
        <w:rPr>
          <w:rFonts w:hint="cs"/>
          <w:rtl/>
        </w:rPr>
        <w:t>מינוי נציג</w:t>
      </w:r>
    </w:p>
    <w:bookmarkEnd w:id="1"/>
    <w:bookmarkEnd w:id="3"/>
    <w:p w14:paraId="227DE2DA" w14:textId="7E274A47" w:rsidR="00403B06" w:rsidRDefault="00403B06" w:rsidP="006419B5">
      <w:pPr>
        <w:pStyle w:val="4-"/>
      </w:pPr>
      <w:r>
        <w:rPr>
          <w:rFonts w:hint="cs"/>
          <w:rtl/>
        </w:rPr>
        <w:t xml:space="preserve">המציע אשר קיבל מכתב כי הוא מועבר לקבוצת המציעים הסופית, ימנה נציגים אשר ייצגו אותו בהליך התיחור בהתאם לנוסח המפורט בנספח </w:t>
      </w:r>
      <w:r w:rsidR="002B3F92">
        <w:rPr>
          <w:rFonts w:hint="cs"/>
          <w:rtl/>
        </w:rPr>
        <w:t>2 לחוברת זו</w:t>
      </w:r>
      <w:r>
        <w:rPr>
          <w:rFonts w:hint="cs"/>
          <w:rtl/>
        </w:rPr>
        <w:t xml:space="preserve">. רק נציגים אלו יוכלו לייצג את המציע </w:t>
      </w:r>
      <w:r w:rsidR="001F6229">
        <w:rPr>
          <w:rFonts w:hint="cs"/>
          <w:rtl/>
        </w:rPr>
        <w:t>בתיחור הדינמי</w:t>
      </w:r>
      <w:r w:rsidRPr="00A706B5">
        <w:rPr>
          <w:rFonts w:hint="cs"/>
          <w:rtl/>
        </w:rPr>
        <w:t>.</w:t>
      </w:r>
    </w:p>
    <w:p w14:paraId="680C38AD" w14:textId="2D9DF136" w:rsidR="00A24572" w:rsidRDefault="00A24572" w:rsidP="006419B5">
      <w:pPr>
        <w:pStyle w:val="4-"/>
        <w:rPr>
          <w:rtl/>
        </w:rPr>
      </w:pPr>
      <w:r>
        <w:rPr>
          <w:rFonts w:hint="cs"/>
          <w:rtl/>
        </w:rPr>
        <w:t>במידה שיידרש המציע להחליף נציג אשר מונה על ידו בהתאם לנספח 2 לחוברת זו, יעביר המציע את הנספח כשהוא מעודכן בפרטי הנציג החדש</w:t>
      </w:r>
      <w:r w:rsidR="00065771">
        <w:rPr>
          <w:rFonts w:hint="cs"/>
          <w:rtl/>
        </w:rPr>
        <w:t xml:space="preserve"> וחתום כנדרש, לכל המאוחר עד 2 ימי עבודה לפני ביצוע התיחור הדינמי.</w:t>
      </w:r>
    </w:p>
    <w:p w14:paraId="52749C56" w14:textId="77777777" w:rsidR="00403B06" w:rsidRDefault="00403B06" w:rsidP="002845EE">
      <w:pPr>
        <w:pStyle w:val="3-"/>
      </w:pPr>
      <w:bookmarkStart w:id="4" w:name="_Toc407797372"/>
      <w:r>
        <w:rPr>
          <w:rFonts w:hint="cs"/>
          <w:rtl/>
        </w:rPr>
        <w:t>כרטיס חכם</w:t>
      </w:r>
    </w:p>
    <w:p w14:paraId="5E9E7298" w14:textId="4FDC1DB5" w:rsidR="00403B06" w:rsidRPr="00A706B5" w:rsidRDefault="00403B06" w:rsidP="002845EE">
      <w:pPr>
        <w:pStyle w:val="4-"/>
      </w:pPr>
      <w:r w:rsidRPr="00A706B5">
        <w:rPr>
          <w:rtl/>
        </w:rPr>
        <w:t>ההשתתפות ב</w:t>
      </w:r>
      <w:r w:rsidRPr="00A706B5">
        <w:rPr>
          <w:rFonts w:hint="cs"/>
          <w:rtl/>
        </w:rPr>
        <w:t>תיחור</w:t>
      </w:r>
      <w:r w:rsidRPr="00A706B5">
        <w:rPr>
          <w:rtl/>
        </w:rPr>
        <w:t xml:space="preserve"> תתאפשר לאחר זיהוי </w:t>
      </w:r>
      <w:r w:rsidRPr="00A706B5">
        <w:rPr>
          <w:rFonts w:hint="cs"/>
          <w:rtl/>
        </w:rPr>
        <w:t>נציג המציע</w:t>
      </w:r>
      <w:r w:rsidRPr="00A706B5">
        <w:rPr>
          <w:rtl/>
        </w:rPr>
        <w:t xml:space="preserve"> באמצעות כרטיס</w:t>
      </w:r>
      <w:r w:rsidRPr="00A706B5">
        <w:rPr>
          <w:rFonts w:hint="cs"/>
          <w:rtl/>
        </w:rPr>
        <w:t xml:space="preserve"> אלקטרוני</w:t>
      </w:r>
      <w:r w:rsidRPr="00A706B5">
        <w:rPr>
          <w:rtl/>
        </w:rPr>
        <w:t xml:space="preserve"> חכם</w:t>
      </w:r>
      <w:r w:rsidRPr="00A706B5">
        <w:rPr>
          <w:rFonts w:hint="cs"/>
          <w:rtl/>
        </w:rPr>
        <w:t xml:space="preserve"> (</w:t>
      </w:r>
      <w:r w:rsidR="001F6229">
        <w:rPr>
          <w:rFonts w:hint="cs"/>
          <w:rtl/>
        </w:rPr>
        <w:t xml:space="preserve">להלן: </w:t>
      </w:r>
      <w:r w:rsidRPr="00A706B5">
        <w:rPr>
          <w:rFonts w:hint="cs"/>
          <w:rtl/>
        </w:rPr>
        <w:t>"</w:t>
      </w:r>
      <w:r w:rsidRPr="00A706B5">
        <w:rPr>
          <w:rFonts w:hint="cs"/>
          <w:b/>
          <w:bCs/>
          <w:rtl/>
        </w:rPr>
        <w:t>כרטיס חכם</w:t>
      </w:r>
      <w:r w:rsidRPr="00A706B5">
        <w:rPr>
          <w:rFonts w:hint="cs"/>
          <w:rtl/>
        </w:rPr>
        <w:t xml:space="preserve">") </w:t>
      </w:r>
      <w:r w:rsidRPr="00A706B5">
        <w:rPr>
          <w:rtl/>
        </w:rPr>
        <w:t>ובאמצעות הזנת הסיסמה האישית של בעל הכרטיס (</w:t>
      </w:r>
      <w:r w:rsidRPr="00A706B5">
        <w:t>PIN – Personal Identification Number</w:t>
      </w:r>
      <w:r w:rsidRPr="00A706B5">
        <w:rPr>
          <w:rtl/>
        </w:rPr>
        <w:t xml:space="preserve">). </w:t>
      </w:r>
    </w:p>
    <w:p w14:paraId="7F9F2BDF" w14:textId="77777777" w:rsidR="00403B06" w:rsidRPr="00A706B5" w:rsidRDefault="00403B06" w:rsidP="002845EE">
      <w:pPr>
        <w:pStyle w:val="4-"/>
      </w:pPr>
      <w:bookmarkStart w:id="5" w:name="_Toc407797373"/>
      <w:r w:rsidRPr="00A706B5">
        <w:rPr>
          <w:rtl/>
        </w:rPr>
        <w:t>כל מציע יצטייד בשני כרטיסים חכמים: כרטיס חכם עיקרי וכרטיס חכם חלופי</w:t>
      </w:r>
      <w:r>
        <w:rPr>
          <w:rFonts w:hint="cs"/>
          <w:rtl/>
        </w:rPr>
        <w:t xml:space="preserve"> לגיבוי בלבד</w:t>
      </w:r>
      <w:r w:rsidRPr="00A706B5">
        <w:rPr>
          <w:rtl/>
        </w:rPr>
        <w:t>. הכרטיס העיקרי ישמש את המציע לצורך השתתפות ב</w:t>
      </w:r>
      <w:r w:rsidRPr="00A706B5">
        <w:rPr>
          <w:rFonts w:hint="cs"/>
          <w:rtl/>
        </w:rPr>
        <w:t>תיחור</w:t>
      </w:r>
      <w:r w:rsidRPr="00A706B5">
        <w:rPr>
          <w:rtl/>
        </w:rPr>
        <w:t xml:space="preserve"> מעמדת ההשתתפות העיקרית המתוכננת על ידי אותו מציע. הכרטיס החלופי ישמש את המציע לצורך השתתפות ב</w:t>
      </w:r>
      <w:r w:rsidRPr="00A706B5">
        <w:rPr>
          <w:rFonts w:hint="cs"/>
          <w:rtl/>
        </w:rPr>
        <w:t>תיחור</w:t>
      </w:r>
      <w:r w:rsidRPr="00A706B5">
        <w:rPr>
          <w:rtl/>
        </w:rPr>
        <w:t xml:space="preserve"> מעמדת השתתפות חלופית, היה ותתרחש תקלה כלשהי בעמדת ההשתתפות העיקרית שתוכננה על ידי אותו מציע. לא ניתן יהיה להתחבר למערכת ה</w:t>
      </w:r>
      <w:r w:rsidRPr="00A706B5">
        <w:rPr>
          <w:rFonts w:hint="cs"/>
          <w:rtl/>
        </w:rPr>
        <w:t>תיחור</w:t>
      </w:r>
      <w:r w:rsidRPr="00A706B5">
        <w:rPr>
          <w:rtl/>
        </w:rPr>
        <w:t xml:space="preserve"> באמצעות שני הכרטיסים החכמים במקביל.</w:t>
      </w:r>
      <w:bookmarkEnd w:id="5"/>
    </w:p>
    <w:p w14:paraId="1863177B" w14:textId="5647EF28" w:rsidR="00403B06" w:rsidRPr="00A706B5" w:rsidRDefault="00403B06" w:rsidP="002845EE">
      <w:pPr>
        <w:pStyle w:val="4-"/>
        <w:rPr>
          <w:rtl/>
        </w:rPr>
      </w:pPr>
      <w:r w:rsidRPr="00A706B5">
        <w:rPr>
          <w:rtl/>
        </w:rPr>
        <w:t>הצטיידות בכרטיס חכם</w:t>
      </w:r>
      <w:r w:rsidRPr="00A706B5">
        <w:rPr>
          <w:rFonts w:hint="cs"/>
          <w:rtl/>
        </w:rPr>
        <w:t xml:space="preserve"> עבור נציגיו</w:t>
      </w:r>
      <w:r w:rsidRPr="00A706B5">
        <w:rPr>
          <w:rtl/>
        </w:rPr>
        <w:t xml:space="preserve"> </w:t>
      </w:r>
      <w:r w:rsidRPr="00A706B5">
        <w:rPr>
          <w:rFonts w:hint="cs"/>
          <w:rtl/>
        </w:rPr>
        <w:t>היא</w:t>
      </w:r>
      <w:r w:rsidRPr="00A706B5">
        <w:rPr>
          <w:rtl/>
        </w:rPr>
        <w:t xml:space="preserve"> באחריות</w:t>
      </w:r>
      <w:r w:rsidRPr="00A706B5">
        <w:rPr>
          <w:rFonts w:hint="cs"/>
          <w:rtl/>
        </w:rPr>
        <w:t xml:space="preserve"> ועל חשבון</w:t>
      </w:r>
      <w:r w:rsidRPr="00A706B5">
        <w:rPr>
          <w:rtl/>
        </w:rPr>
        <w:t xml:space="preserve"> </w:t>
      </w:r>
      <w:r w:rsidRPr="00A706B5">
        <w:rPr>
          <w:rFonts w:hint="cs"/>
          <w:rtl/>
        </w:rPr>
        <w:t>ה</w:t>
      </w:r>
      <w:r w:rsidRPr="00A706B5">
        <w:rPr>
          <w:rtl/>
        </w:rPr>
        <w:t>מ</w:t>
      </w:r>
      <w:r w:rsidRPr="00A706B5">
        <w:rPr>
          <w:rFonts w:hint="cs"/>
          <w:rtl/>
        </w:rPr>
        <w:t>ציע. הכרטיס החכם</w:t>
      </w:r>
      <w:r w:rsidRPr="00A706B5">
        <w:rPr>
          <w:rtl/>
        </w:rPr>
        <w:t xml:space="preserve"> יונפק ל</w:t>
      </w:r>
      <w:r w:rsidRPr="00A706B5">
        <w:rPr>
          <w:rFonts w:hint="cs"/>
          <w:rtl/>
        </w:rPr>
        <w:t>מציע</w:t>
      </w:r>
      <w:r w:rsidRPr="00A706B5">
        <w:rPr>
          <w:rtl/>
        </w:rPr>
        <w:t xml:space="preserve"> ישירות מהחברות </w:t>
      </w:r>
      <w:r w:rsidRPr="00A706B5">
        <w:rPr>
          <w:rFonts w:hint="cs"/>
          <w:rtl/>
        </w:rPr>
        <w:t>המאושרות על ידי רשם הגורמים המאשרים,</w:t>
      </w:r>
      <w:r w:rsidRPr="00A706B5">
        <w:rPr>
          <w:rtl/>
        </w:rPr>
        <w:t xml:space="preserve"> </w:t>
      </w:r>
      <w:r w:rsidRPr="00A706B5">
        <w:rPr>
          <w:rFonts w:hint="cs"/>
          <w:rtl/>
        </w:rPr>
        <w:t xml:space="preserve">על פי חוק חתימה אלקטרונית, התשס"א-2001 </w:t>
      </w:r>
      <w:r w:rsidRPr="00A706B5">
        <w:rPr>
          <w:rtl/>
        </w:rPr>
        <w:t xml:space="preserve">להנפיק כרטיסים חכמים </w:t>
      </w:r>
      <w:r w:rsidRPr="00A706B5">
        <w:rPr>
          <w:rFonts w:hint="cs"/>
          <w:rtl/>
        </w:rPr>
        <w:t xml:space="preserve">(נכון למועד פרסום המכרז, </w:t>
      </w:r>
      <w:r w:rsidRPr="00A706B5">
        <w:rPr>
          <w:rtl/>
        </w:rPr>
        <w:t xml:space="preserve">חברת </w:t>
      </w:r>
      <w:proofErr w:type="spellStart"/>
      <w:r w:rsidRPr="00A706B5">
        <w:rPr>
          <w:rtl/>
        </w:rPr>
        <w:t>קומסיין</w:t>
      </w:r>
      <w:proofErr w:type="spellEnd"/>
      <w:r w:rsidRPr="00A706B5">
        <w:rPr>
          <w:rtl/>
        </w:rPr>
        <w:t xml:space="preserve"> או חברת</w:t>
      </w:r>
      <w:r w:rsidRPr="00A706B5">
        <w:t xml:space="preserve">Id Personal </w:t>
      </w:r>
      <w:r w:rsidRPr="00A706B5">
        <w:rPr>
          <w:rFonts w:hint="cs"/>
          <w:rtl/>
        </w:rPr>
        <w:t>)</w:t>
      </w:r>
      <w:r w:rsidRPr="00A706B5">
        <w:rPr>
          <w:rtl/>
        </w:rPr>
        <w:t>.</w:t>
      </w:r>
      <w:bookmarkEnd w:id="4"/>
      <w:r w:rsidRPr="00A706B5">
        <w:rPr>
          <w:rtl/>
        </w:rPr>
        <w:t xml:space="preserve"> </w:t>
      </w:r>
    </w:p>
    <w:p w14:paraId="2C887AC3" w14:textId="77777777" w:rsidR="00403B06" w:rsidRPr="0075129F" w:rsidRDefault="00403B06" w:rsidP="006524CB">
      <w:pPr>
        <w:pStyle w:val="3-"/>
        <w:rPr>
          <w:rtl/>
        </w:rPr>
      </w:pPr>
      <w:r w:rsidRPr="0075129F">
        <w:rPr>
          <w:rFonts w:hint="cs"/>
          <w:rtl/>
        </w:rPr>
        <w:t>ביצוע תיחור מדמה</w:t>
      </w:r>
      <w:r w:rsidRPr="0075129F">
        <w:rPr>
          <w:rtl/>
        </w:rPr>
        <w:t xml:space="preserve"> </w:t>
      </w:r>
    </w:p>
    <w:p w14:paraId="0ADA63B5" w14:textId="6448027E" w:rsidR="00403B06" w:rsidRPr="00A706B5" w:rsidRDefault="00403B06" w:rsidP="006524CB">
      <w:pPr>
        <w:pStyle w:val="4-"/>
      </w:pPr>
      <w:r w:rsidRPr="00A706B5">
        <w:rPr>
          <w:rtl/>
        </w:rPr>
        <w:t xml:space="preserve">עורך המכרז </w:t>
      </w:r>
      <w:r w:rsidRPr="00A706B5">
        <w:rPr>
          <w:rFonts w:hint="cs"/>
          <w:rtl/>
        </w:rPr>
        <w:t>יודיע ל</w:t>
      </w:r>
      <w:r w:rsidRPr="00A706B5">
        <w:rPr>
          <w:rtl/>
        </w:rPr>
        <w:t>מציעים</w:t>
      </w:r>
      <w:r w:rsidRPr="00A706B5">
        <w:rPr>
          <w:rFonts w:hint="cs"/>
          <w:rtl/>
        </w:rPr>
        <w:t xml:space="preserve"> </w:t>
      </w:r>
      <w:r>
        <w:rPr>
          <w:rFonts w:hint="cs"/>
          <w:rtl/>
        </w:rPr>
        <w:t>בקבוצת המציעים הסופית</w:t>
      </w:r>
      <w:r w:rsidRPr="00A706B5">
        <w:rPr>
          <w:rtl/>
        </w:rPr>
        <w:t xml:space="preserve"> </w:t>
      </w:r>
      <w:r w:rsidRPr="00A706B5">
        <w:rPr>
          <w:rFonts w:hint="cs"/>
          <w:rtl/>
        </w:rPr>
        <w:t>את ה</w:t>
      </w:r>
      <w:r w:rsidRPr="00A706B5">
        <w:rPr>
          <w:rtl/>
        </w:rPr>
        <w:t>מועד שבו ייערך תיחור דינמי מקוון מדמה</w:t>
      </w:r>
      <w:r w:rsidRPr="00A706B5">
        <w:rPr>
          <w:rFonts w:hint="cs"/>
          <w:rtl/>
        </w:rPr>
        <w:t xml:space="preserve"> (</w:t>
      </w:r>
      <w:r w:rsidR="00065771">
        <w:rPr>
          <w:rFonts w:hint="cs"/>
          <w:rtl/>
        </w:rPr>
        <w:t xml:space="preserve">להלן: </w:t>
      </w:r>
      <w:r w:rsidRPr="00A706B5">
        <w:rPr>
          <w:rFonts w:hint="cs"/>
          <w:rtl/>
        </w:rPr>
        <w:t>"</w:t>
      </w:r>
      <w:r w:rsidRPr="00A706B5">
        <w:rPr>
          <w:rFonts w:hint="cs"/>
          <w:b/>
          <w:bCs/>
          <w:rtl/>
        </w:rPr>
        <w:t>תיחור מדמה</w:t>
      </w:r>
      <w:r w:rsidRPr="00A706B5">
        <w:rPr>
          <w:rFonts w:hint="cs"/>
          <w:rtl/>
        </w:rPr>
        <w:t>"). התיחור המדמה יהיה וירטואלי,</w:t>
      </w:r>
      <w:r w:rsidRPr="00A706B5">
        <w:rPr>
          <w:rtl/>
        </w:rPr>
        <w:t xml:space="preserve"> מעמדת ההשתתפות העיקרית המתוכננת על ידי אותו מציע. </w:t>
      </w:r>
    </w:p>
    <w:p w14:paraId="772FDA90" w14:textId="0F94B4F2" w:rsidR="00403B06" w:rsidRPr="00A706B5" w:rsidRDefault="00403B06" w:rsidP="00065771">
      <w:pPr>
        <w:pStyle w:val="4-"/>
      </w:pPr>
      <w:r w:rsidRPr="00A706B5">
        <w:rPr>
          <w:rFonts w:hint="cs"/>
          <w:rtl/>
        </w:rPr>
        <w:t>במסגרת התיחור המדמה</w:t>
      </w:r>
      <w:r w:rsidRPr="00A706B5">
        <w:rPr>
          <w:rtl/>
        </w:rPr>
        <w:t xml:space="preserve"> יתרגלו המציעים את השימוש במערכת התיחור בהתאם לכללים המפורטים ל</w:t>
      </w:r>
      <w:r w:rsidRPr="00A706B5">
        <w:rPr>
          <w:rFonts w:hint="cs"/>
          <w:rtl/>
        </w:rPr>
        <w:t>הן</w:t>
      </w:r>
      <w:r w:rsidRPr="00A706B5">
        <w:rPr>
          <w:rtl/>
        </w:rPr>
        <w:t xml:space="preserve">. הודעה על המועד תינתן לפחות </w:t>
      </w:r>
      <w:r w:rsidR="00065771">
        <w:rPr>
          <w:rFonts w:hint="cs"/>
          <w:rtl/>
        </w:rPr>
        <w:t>3</w:t>
      </w:r>
      <w:r w:rsidR="00065771" w:rsidRPr="00A706B5">
        <w:rPr>
          <w:rtl/>
        </w:rPr>
        <w:t xml:space="preserve"> </w:t>
      </w:r>
      <w:r w:rsidRPr="00A706B5">
        <w:rPr>
          <w:rtl/>
        </w:rPr>
        <w:t>ימי</w:t>
      </w:r>
      <w:r w:rsidR="00065771">
        <w:rPr>
          <w:rFonts w:hint="cs"/>
          <w:rtl/>
        </w:rPr>
        <w:t xml:space="preserve"> עבודה</w:t>
      </w:r>
      <w:r w:rsidRPr="00A706B5">
        <w:rPr>
          <w:rtl/>
        </w:rPr>
        <w:t xml:space="preserve"> מראש</w:t>
      </w:r>
      <w:r w:rsidRPr="00A706B5">
        <w:rPr>
          <w:rFonts w:hint="cs"/>
          <w:rtl/>
        </w:rPr>
        <w:t>.</w:t>
      </w:r>
      <w:bookmarkStart w:id="6" w:name="_Toc407797377"/>
      <w:r w:rsidRPr="00A706B5">
        <w:rPr>
          <w:rtl/>
        </w:rPr>
        <w:t xml:space="preserve"> </w:t>
      </w:r>
    </w:p>
    <w:p w14:paraId="01E0AEEB" w14:textId="399884D9" w:rsidR="00403B06" w:rsidRPr="00A706B5" w:rsidRDefault="00065771" w:rsidP="008B3EF7">
      <w:pPr>
        <w:pStyle w:val="4-"/>
      </w:pPr>
      <w:r>
        <w:rPr>
          <w:rFonts w:hint="cs"/>
          <w:rtl/>
        </w:rPr>
        <w:t xml:space="preserve">יודגש, כי </w:t>
      </w:r>
      <w:r w:rsidR="00403B06" w:rsidRPr="00A706B5">
        <w:rPr>
          <w:rtl/>
        </w:rPr>
        <w:t>ב</w:t>
      </w:r>
      <w:r w:rsidR="00403B06" w:rsidRPr="00A706B5">
        <w:rPr>
          <w:rFonts w:hint="cs"/>
          <w:rtl/>
        </w:rPr>
        <w:t>תיחור</w:t>
      </w:r>
      <w:r w:rsidR="00403B06" w:rsidRPr="00A706B5">
        <w:rPr>
          <w:rtl/>
        </w:rPr>
        <w:t xml:space="preserve"> המדמה</w:t>
      </w:r>
      <w:r w:rsidR="00403B06" w:rsidRPr="00A706B5">
        <w:rPr>
          <w:rFonts w:hint="cs"/>
          <w:rtl/>
        </w:rPr>
        <w:t xml:space="preserve"> </w:t>
      </w:r>
      <w:r>
        <w:rPr>
          <w:rFonts w:hint="cs"/>
          <w:rtl/>
        </w:rPr>
        <w:t xml:space="preserve">חייב </w:t>
      </w:r>
      <w:r w:rsidR="00403B06" w:rsidRPr="00A706B5">
        <w:rPr>
          <w:rFonts w:hint="cs"/>
          <w:rtl/>
        </w:rPr>
        <w:t>נציג המציע</w:t>
      </w:r>
      <w:r w:rsidR="00403B06" w:rsidRPr="00A706B5">
        <w:rPr>
          <w:rtl/>
        </w:rPr>
        <w:t xml:space="preserve"> </w:t>
      </w:r>
      <w:r w:rsidR="008B3EF7">
        <w:rPr>
          <w:rFonts w:hint="cs"/>
          <w:rtl/>
        </w:rPr>
        <w:t>אשר מונה על ידו בנספח 2 לחוברת זו, לה</w:t>
      </w:r>
      <w:r w:rsidR="00403B06" w:rsidRPr="00A706B5">
        <w:rPr>
          <w:rFonts w:hint="cs"/>
          <w:rtl/>
        </w:rPr>
        <w:t>שתתף בעצמו,</w:t>
      </w:r>
      <w:r w:rsidR="00403B06" w:rsidRPr="00A706B5">
        <w:rPr>
          <w:rtl/>
        </w:rPr>
        <w:t xml:space="preserve"> וזאת על מנת להבטיח התנהלות תקינה של התיחור</w:t>
      </w:r>
      <w:r w:rsidR="00403B06" w:rsidRPr="00A706B5">
        <w:rPr>
          <w:rFonts w:hint="cs"/>
          <w:rtl/>
        </w:rPr>
        <w:t xml:space="preserve"> </w:t>
      </w:r>
      <w:r w:rsidR="008B3EF7">
        <w:rPr>
          <w:rFonts w:hint="cs"/>
          <w:rtl/>
        </w:rPr>
        <w:t>הדינמי המקוון</w:t>
      </w:r>
      <w:r w:rsidR="00403B06" w:rsidRPr="00A706B5">
        <w:rPr>
          <w:rtl/>
        </w:rPr>
        <w:t xml:space="preserve">. </w:t>
      </w:r>
    </w:p>
    <w:p w14:paraId="23A3105D" w14:textId="0EBEA404" w:rsidR="00403B06" w:rsidRPr="00A706B5" w:rsidRDefault="00403B06" w:rsidP="002B3F92">
      <w:pPr>
        <w:pStyle w:val="4-"/>
      </w:pPr>
      <w:r w:rsidRPr="00A706B5">
        <w:rPr>
          <w:rFonts w:hint="cs"/>
          <w:rtl/>
        </w:rPr>
        <w:t>כללי התיחור</w:t>
      </w:r>
      <w:r w:rsidR="008B3EF7">
        <w:rPr>
          <w:rFonts w:hint="cs"/>
          <w:rtl/>
        </w:rPr>
        <w:t xml:space="preserve"> הדינמי</w:t>
      </w:r>
      <w:r>
        <w:rPr>
          <w:rFonts w:hint="cs"/>
          <w:rtl/>
        </w:rPr>
        <w:t xml:space="preserve"> מפורטים בנספח </w:t>
      </w:r>
      <w:r w:rsidR="002B3F92">
        <w:rPr>
          <w:rFonts w:hint="cs"/>
          <w:rtl/>
        </w:rPr>
        <w:t>3 לחוברת זו</w:t>
      </w:r>
      <w:r w:rsidRPr="00A706B5">
        <w:rPr>
          <w:rFonts w:hint="cs"/>
          <w:rtl/>
        </w:rPr>
        <w:t xml:space="preserve">. המציע ונציגו בתיחור יידרשו להכיר את הכללים לפני התיחור המדמה. </w:t>
      </w:r>
    </w:p>
    <w:p w14:paraId="41B792F5" w14:textId="77777777" w:rsidR="00403B06" w:rsidRDefault="00403B06" w:rsidP="006524CB">
      <w:pPr>
        <w:pStyle w:val="4-"/>
      </w:pPr>
      <w:r w:rsidRPr="00A706B5">
        <w:rPr>
          <w:rFonts w:hint="cs"/>
          <w:rtl/>
        </w:rPr>
        <w:t xml:space="preserve">ככל שעורך המכרז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6"/>
    <w:p w14:paraId="3A8DA34F" w14:textId="77777777" w:rsidR="00403B06" w:rsidRPr="002C6974" w:rsidRDefault="00403B06" w:rsidP="006524CB">
      <w:pPr>
        <w:pStyle w:val="3-"/>
        <w:rPr>
          <w:rtl/>
        </w:rPr>
      </w:pPr>
      <w:r>
        <w:rPr>
          <w:rFonts w:hint="cs"/>
          <w:rtl/>
        </w:rPr>
        <w:t>התיחור הדינמי המקוון</w:t>
      </w:r>
    </w:p>
    <w:p w14:paraId="66BEF386" w14:textId="77777777" w:rsidR="00403B06" w:rsidRPr="00A706B5" w:rsidRDefault="00403B06" w:rsidP="006524CB">
      <w:pPr>
        <w:pStyle w:val="4-"/>
      </w:pPr>
      <w:r w:rsidRPr="00A706B5">
        <w:rPr>
          <w:rFonts w:hint="cs"/>
          <w:rtl/>
        </w:rPr>
        <w:t xml:space="preserve">במסגרת התיחור, יתחרו המציעים על מתן מחיר המיטיב ביותר לעורך המכרז עבור הציוד, המוצרים והשירותים הנדרשים במסגרת המכרז. </w:t>
      </w:r>
    </w:p>
    <w:p w14:paraId="4691561D" w14:textId="77777777" w:rsidR="00403B06" w:rsidRPr="00A706B5" w:rsidRDefault="00403B06" w:rsidP="006524CB">
      <w:pPr>
        <w:pStyle w:val="4-"/>
      </w:pPr>
      <w:r w:rsidRPr="00A706B5">
        <w:rPr>
          <w:rFonts w:hint="cs"/>
          <w:rtl/>
        </w:rPr>
        <w:t>הצעת המחיר שתוגש על ידי המציע במסגרת התיחור תהיה סופית ותכלול</w:t>
      </w:r>
      <w:r w:rsidRPr="00A706B5">
        <w:rPr>
          <w:rtl/>
        </w:rPr>
        <w:t xml:space="preserve"> את כל מרכיבי העלות של המוצרים והשירותים המבוקשים הנדרשים לצורך אספקתם</w:t>
      </w:r>
      <w:r w:rsidRPr="00A706B5">
        <w:rPr>
          <w:rFonts w:hint="cs"/>
          <w:rtl/>
        </w:rPr>
        <w:t xml:space="preserve"> וביצועם.</w:t>
      </w:r>
    </w:p>
    <w:p w14:paraId="50A168BB" w14:textId="2903C40B" w:rsidR="00403B06" w:rsidRPr="00A706B5" w:rsidRDefault="00403B06" w:rsidP="002B3F92">
      <w:pPr>
        <w:pStyle w:val="4-"/>
        <w:rPr>
          <w:rtl/>
        </w:rPr>
      </w:pPr>
      <w:r w:rsidRPr="00A706B5">
        <w:rPr>
          <w:rFonts w:hint="cs"/>
          <w:rtl/>
        </w:rPr>
        <w:t>הצעת המחיר במסגרת התיחור תחייב את המציע</w:t>
      </w:r>
      <w:r w:rsidR="002B3F92">
        <w:rPr>
          <w:rFonts w:hint="cs"/>
          <w:rtl/>
        </w:rPr>
        <w:t>,</w:t>
      </w:r>
      <w:r w:rsidRPr="00A706B5">
        <w:rPr>
          <w:rFonts w:hint="cs"/>
          <w:rtl/>
        </w:rPr>
        <w:t xml:space="preserve"> ככל שיזכה במכרז, כמפורט להלן </w:t>
      </w:r>
      <w:r w:rsidR="002B3F92">
        <w:rPr>
          <w:rFonts w:hint="cs"/>
          <w:rtl/>
        </w:rPr>
        <w:t>בחוברת המכרז הראשית</w:t>
      </w:r>
      <w:r w:rsidRPr="00A706B5">
        <w:rPr>
          <w:rFonts w:hint="cs"/>
          <w:rtl/>
        </w:rPr>
        <w:t xml:space="preserve">. </w:t>
      </w:r>
      <w:r w:rsidRPr="00A706B5">
        <w:rPr>
          <w:rtl/>
        </w:rPr>
        <w:t xml:space="preserve"> </w:t>
      </w:r>
    </w:p>
    <w:p w14:paraId="5B3BB1BD" w14:textId="77777777" w:rsidR="00403B06" w:rsidRDefault="00403B06" w:rsidP="006524CB">
      <w:pPr>
        <w:pStyle w:val="3-"/>
      </w:pPr>
      <w:bookmarkStart w:id="7" w:name="_Toc407797674"/>
      <w:r>
        <w:rPr>
          <w:rFonts w:hint="cs"/>
          <w:rtl/>
        </w:rPr>
        <w:t xml:space="preserve">מחיר מודל הייחוס </w:t>
      </w:r>
    </w:p>
    <w:p w14:paraId="32D6E927" w14:textId="19449A0F" w:rsidR="00C4245D" w:rsidRDefault="00403B06" w:rsidP="003F7EBC">
      <w:pPr>
        <w:pStyle w:val="4-"/>
      </w:pPr>
      <w:r>
        <w:rPr>
          <w:rFonts w:hint="cs"/>
          <w:rtl/>
        </w:rPr>
        <w:t xml:space="preserve">עובר למועד התיחור, </w:t>
      </w:r>
      <w:r w:rsidR="003F7EBC">
        <w:rPr>
          <w:rFonts w:hint="cs"/>
          <w:rtl/>
        </w:rPr>
        <w:t xml:space="preserve">ולכל המאוחר עד 14 ימי עבודה לפני ביצוע התיחור הדינמי, </w:t>
      </w:r>
      <w:r w:rsidR="00C4245D">
        <w:rPr>
          <w:rFonts w:hint="cs"/>
          <w:rtl/>
        </w:rPr>
        <w:t>המציעים יגישו את מודל הייחוס</w:t>
      </w:r>
      <w:r w:rsidR="00F70644">
        <w:rPr>
          <w:rFonts w:hint="cs"/>
          <w:rtl/>
        </w:rPr>
        <w:t xml:space="preserve"> ואת הסימולטור</w:t>
      </w:r>
      <w:r w:rsidR="00C4245D">
        <w:rPr>
          <w:rFonts w:hint="cs"/>
          <w:rtl/>
        </w:rPr>
        <w:t xml:space="preserve"> עם מחירי</w:t>
      </w:r>
      <w:r w:rsidR="00405E05">
        <w:rPr>
          <w:rFonts w:hint="cs"/>
          <w:rtl/>
        </w:rPr>
        <w:t xml:space="preserve"> מחירון היצרן</w:t>
      </w:r>
      <w:r w:rsidR="00D34E23">
        <w:rPr>
          <w:rFonts w:hint="cs"/>
          <w:rtl/>
        </w:rPr>
        <w:t xml:space="preserve"> </w:t>
      </w:r>
      <w:r w:rsidR="00C4245D">
        <w:rPr>
          <w:rFonts w:hint="cs"/>
          <w:rtl/>
        </w:rPr>
        <w:t xml:space="preserve">נכון למועד </w:t>
      </w:r>
      <w:r w:rsidR="003F7EBC">
        <w:rPr>
          <w:rFonts w:hint="cs"/>
          <w:rtl/>
        </w:rPr>
        <w:t>ההגשה</w:t>
      </w:r>
      <w:r w:rsidR="00C4245D">
        <w:rPr>
          <w:rFonts w:hint="cs"/>
          <w:rtl/>
        </w:rPr>
        <w:t xml:space="preserve">, בהתאם </w:t>
      </w:r>
      <w:r w:rsidR="00C4245D" w:rsidRPr="00A706B5">
        <w:rPr>
          <w:rFonts w:hint="cs"/>
          <w:rtl/>
        </w:rPr>
        <w:t>לכתב הכמויות המפורט במודל הייחוס</w:t>
      </w:r>
      <w:r w:rsidR="00C4245D">
        <w:rPr>
          <w:rFonts w:hint="cs"/>
          <w:rtl/>
        </w:rPr>
        <w:t>.</w:t>
      </w:r>
    </w:p>
    <w:p w14:paraId="5DC4E2CA" w14:textId="61F919E9" w:rsidR="00C4245D" w:rsidRDefault="00403B06" w:rsidP="006145F3">
      <w:pPr>
        <w:pStyle w:val="4-"/>
      </w:pPr>
      <w:r>
        <w:rPr>
          <w:rFonts w:hint="cs"/>
          <w:rtl/>
        </w:rPr>
        <w:t>ככל שימצא כי חל שינוי מהותי, על פי דעת עורך המכרז, בבסיס המחירון הרשמי של היצרן,</w:t>
      </w:r>
      <w:r w:rsidR="00C80BAC">
        <w:rPr>
          <w:rFonts w:hint="cs"/>
          <w:rtl/>
        </w:rPr>
        <w:t xml:space="preserve"> לרבות שינוי מהותי בתצורות הציוד והשירותים, </w:t>
      </w:r>
      <w:r>
        <w:rPr>
          <w:rFonts w:hint="cs"/>
          <w:rtl/>
        </w:rPr>
        <w:t xml:space="preserve"> יהיה רשאי עורך המכרז לבקש לעדכן את מודל הייחוס בהתאם</w:t>
      </w:r>
      <w:r w:rsidR="00462AF9">
        <w:rPr>
          <w:rFonts w:hint="cs"/>
          <w:rtl/>
        </w:rPr>
        <w:t xml:space="preserve">, והכל </w:t>
      </w:r>
      <w:r w:rsidR="006145F3">
        <w:rPr>
          <w:rFonts w:hint="cs"/>
          <w:rtl/>
        </w:rPr>
        <w:t>בהתאם לאמור</w:t>
      </w:r>
      <w:r w:rsidR="00462AF9">
        <w:rPr>
          <w:rFonts w:hint="cs"/>
          <w:rtl/>
        </w:rPr>
        <w:t xml:space="preserve"> בפרק 1 למסמכי המכרז.</w:t>
      </w:r>
    </w:p>
    <w:p w14:paraId="11CE37CC" w14:textId="2E929104" w:rsidR="00C4245D" w:rsidRPr="007C5B4C" w:rsidRDefault="00403B06" w:rsidP="00714BF4">
      <w:pPr>
        <w:pStyle w:val="4-"/>
        <w:rPr>
          <w:rtl/>
        </w:rPr>
      </w:pPr>
      <w:r w:rsidRPr="00A706B5">
        <w:rPr>
          <w:rtl/>
        </w:rPr>
        <w:t xml:space="preserve">המציע </w:t>
      </w:r>
      <w:r w:rsidRPr="00A706B5">
        <w:rPr>
          <w:rFonts w:hint="cs"/>
          <w:rtl/>
        </w:rPr>
        <w:t>מחויב</w:t>
      </w:r>
      <w:r w:rsidRPr="00A706B5">
        <w:rPr>
          <w:rtl/>
        </w:rPr>
        <w:t xml:space="preserve"> לעדכן את עורך המכרז מיד עם היוודע לו על שינוי מהותי</w:t>
      </w:r>
      <w:r w:rsidRPr="00A706B5">
        <w:rPr>
          <w:rFonts w:hint="cs"/>
          <w:rtl/>
        </w:rPr>
        <w:t xml:space="preserve"> </w:t>
      </w:r>
      <w:r w:rsidRPr="00A706B5">
        <w:rPr>
          <w:rtl/>
        </w:rPr>
        <w:t>בבסיס המחירון הרשמי של היצרן</w:t>
      </w:r>
      <w:r w:rsidRPr="00A706B5">
        <w:rPr>
          <w:rFonts w:hint="cs"/>
          <w:rtl/>
        </w:rPr>
        <w:t xml:space="preserve">, או בסל המוצרים אשר התרחש </w:t>
      </w:r>
      <w:r w:rsidR="00714BF4">
        <w:rPr>
          <w:rFonts w:hint="cs"/>
          <w:rtl/>
        </w:rPr>
        <w:t>לאחר הגשת הצעתו ו</w:t>
      </w:r>
      <w:r w:rsidRPr="00A706B5">
        <w:rPr>
          <w:rFonts w:hint="cs"/>
          <w:rtl/>
        </w:rPr>
        <w:t xml:space="preserve">טרם קיום התיחור. </w:t>
      </w:r>
      <w:r w:rsidR="00C4245D">
        <w:rPr>
          <w:rFonts w:hint="cs"/>
          <w:rtl/>
        </w:rPr>
        <w:t xml:space="preserve">כמו כן, הוא </w:t>
      </w:r>
      <w:r w:rsidR="00D34E23">
        <w:rPr>
          <w:rFonts w:hint="cs"/>
          <w:rtl/>
        </w:rPr>
        <w:t>מחויב</w:t>
      </w:r>
      <w:r w:rsidR="00C4245D">
        <w:rPr>
          <w:rFonts w:hint="cs"/>
          <w:rtl/>
        </w:rPr>
        <w:t xml:space="preserve"> ליידע את עורך המכרז בדבר מוצרים אשר, בהתאם להצהרת היצרן,  </w:t>
      </w:r>
      <w:r w:rsidR="00714BF4">
        <w:rPr>
          <w:rFonts w:hint="cs"/>
          <w:rtl/>
        </w:rPr>
        <w:t>קיימת התכנות להפסקת</w:t>
      </w:r>
      <w:r w:rsidR="00C4245D">
        <w:rPr>
          <w:rFonts w:hint="cs"/>
          <w:rtl/>
        </w:rPr>
        <w:t xml:space="preserve"> ייצורם, שיווקם או התמיכה בהם (</w:t>
      </w:r>
      <w:r w:rsidR="00C4245D">
        <w:t>End Of Life, End Of Sale</w:t>
      </w:r>
      <w:r w:rsidR="00C4245D">
        <w:rPr>
          <w:rFonts w:hint="cs"/>
          <w:rtl/>
        </w:rPr>
        <w:t xml:space="preserve"> או </w:t>
      </w:r>
      <w:r w:rsidR="00C4245D">
        <w:t>End Of Support</w:t>
      </w:r>
      <w:r w:rsidR="00C4245D">
        <w:rPr>
          <w:rFonts w:hint="cs"/>
          <w:rtl/>
        </w:rPr>
        <w:t>)</w:t>
      </w:r>
      <w:r w:rsidR="00714BF4">
        <w:rPr>
          <w:rFonts w:hint="cs"/>
          <w:rtl/>
        </w:rPr>
        <w:t xml:space="preserve"> או שכבר הוכרזו ככאלה</w:t>
      </w:r>
      <w:r w:rsidR="00B00C2C">
        <w:rPr>
          <w:rFonts w:hint="cs"/>
          <w:rtl/>
        </w:rPr>
        <w:t>, והכל כמפורט בחוברת המכרז הראשית.</w:t>
      </w:r>
    </w:p>
    <w:p w14:paraId="0041DD71" w14:textId="5E4CE147" w:rsidR="00403B06" w:rsidRPr="00A706B5" w:rsidRDefault="00C4245D" w:rsidP="00C80BAC">
      <w:pPr>
        <w:pStyle w:val="4-"/>
      </w:pPr>
      <w:r w:rsidRPr="00A706B5">
        <w:rPr>
          <w:rtl/>
        </w:rPr>
        <w:t>עורך המכרז</w:t>
      </w:r>
      <w:r w:rsidRPr="00A706B5">
        <w:rPr>
          <w:rFonts w:hint="cs"/>
          <w:rtl/>
        </w:rPr>
        <w:t xml:space="preserve"> יסכם עבור כל מציע מקבוצת המציעים הסופית</w:t>
      </w:r>
      <w:r w:rsidRPr="00A706B5">
        <w:rPr>
          <w:rtl/>
        </w:rPr>
        <w:t xml:space="preserve"> </w:t>
      </w:r>
      <w:r w:rsidRPr="00A706B5">
        <w:rPr>
          <w:rFonts w:hint="cs"/>
          <w:rtl/>
        </w:rPr>
        <w:t xml:space="preserve">אשר אושר להשתתף בתיחור </w:t>
      </w:r>
      <w:r w:rsidRPr="00A706B5">
        <w:rPr>
          <w:rtl/>
        </w:rPr>
        <w:t>את מחיר ההצעה לפי מודל הייחוס</w:t>
      </w:r>
      <w:r>
        <w:rPr>
          <w:rFonts w:hint="cs"/>
          <w:rtl/>
        </w:rPr>
        <w:t>, אשר</w:t>
      </w:r>
      <w:r w:rsidR="00403B06" w:rsidRPr="00A706B5">
        <w:rPr>
          <w:rtl/>
        </w:rPr>
        <w:t xml:space="preserve"> יחושב בשקלים חדשים, לאחר המרתו מהמטבע הזר הנקוב במחירון היצרן, לפי </w:t>
      </w:r>
      <w:r w:rsidR="00403B06">
        <w:rPr>
          <w:rFonts w:hint="cs"/>
          <w:rtl/>
        </w:rPr>
        <w:t>ה</w:t>
      </w:r>
      <w:r w:rsidR="00403B06" w:rsidRPr="00A706B5">
        <w:rPr>
          <w:rtl/>
        </w:rPr>
        <w:t xml:space="preserve">שער היציג </w:t>
      </w:r>
      <w:r w:rsidR="00403B06">
        <w:rPr>
          <w:rFonts w:hint="cs"/>
          <w:rtl/>
        </w:rPr>
        <w:t xml:space="preserve">של המטבע הזר כפי </w:t>
      </w:r>
      <w:r w:rsidR="00403B06" w:rsidRPr="00A706B5">
        <w:rPr>
          <w:rtl/>
        </w:rPr>
        <w:t>שפורסם על ידי בנק ישראל 7 ימים לפני מועד התיחור הדינמי המקוון, ויתווסף אליו מע"מ כדין, ככל שהמציע מחויב בגביית מע"מ</w:t>
      </w:r>
      <w:r w:rsidR="00403B06" w:rsidRPr="00A706B5">
        <w:rPr>
          <w:rFonts w:hint="cs"/>
          <w:rtl/>
        </w:rPr>
        <w:t xml:space="preserve"> (</w:t>
      </w:r>
      <w:r w:rsidR="00403B06">
        <w:rPr>
          <w:rFonts w:hint="cs"/>
          <w:rtl/>
        </w:rPr>
        <w:t xml:space="preserve">להלן: </w:t>
      </w:r>
      <w:r w:rsidR="00403B06" w:rsidRPr="00A706B5">
        <w:rPr>
          <w:rFonts w:hint="cs"/>
          <w:rtl/>
        </w:rPr>
        <w:t>"</w:t>
      </w:r>
      <w:r w:rsidR="00403B06" w:rsidRPr="00DD3F50">
        <w:rPr>
          <w:rFonts w:hint="eastAsia"/>
          <w:b/>
          <w:bCs/>
          <w:rtl/>
        </w:rPr>
        <w:t>מחיר</w:t>
      </w:r>
      <w:r w:rsidR="00403B06" w:rsidRPr="00DD3F50">
        <w:rPr>
          <w:b/>
          <w:bCs/>
          <w:rtl/>
        </w:rPr>
        <w:t xml:space="preserve"> </w:t>
      </w:r>
      <w:r w:rsidR="00403B06" w:rsidRPr="00DD3F50">
        <w:rPr>
          <w:rFonts w:hint="eastAsia"/>
          <w:b/>
          <w:bCs/>
          <w:rtl/>
        </w:rPr>
        <w:t>מודל</w:t>
      </w:r>
      <w:r w:rsidR="00403B06" w:rsidRPr="00DD3F50">
        <w:rPr>
          <w:b/>
          <w:bCs/>
          <w:rtl/>
        </w:rPr>
        <w:t xml:space="preserve"> </w:t>
      </w:r>
      <w:r w:rsidR="00403B06" w:rsidRPr="00DD3F50">
        <w:rPr>
          <w:rFonts w:hint="eastAsia"/>
          <w:b/>
          <w:bCs/>
          <w:rtl/>
        </w:rPr>
        <w:t>הייחוס</w:t>
      </w:r>
      <w:r w:rsidR="00403B06" w:rsidRPr="00A706B5">
        <w:rPr>
          <w:rFonts w:hint="cs"/>
          <w:rtl/>
        </w:rPr>
        <w:t>").</w:t>
      </w:r>
      <w:r w:rsidR="00403B06">
        <w:rPr>
          <w:rFonts w:hint="cs"/>
          <w:rtl/>
        </w:rPr>
        <w:t xml:space="preserve"> </w:t>
      </w:r>
      <w:r w:rsidR="00403B06" w:rsidRPr="007C5B4C">
        <w:rPr>
          <w:rFonts w:hint="cs"/>
          <w:rtl/>
        </w:rPr>
        <w:t>מחיר מודל הייחוס</w:t>
      </w:r>
      <w:r w:rsidR="00403B06" w:rsidRPr="007C5B4C">
        <w:rPr>
          <w:rtl/>
        </w:rPr>
        <w:t xml:space="preserve"> יהווה את </w:t>
      </w:r>
      <w:r w:rsidR="00403B06">
        <w:rPr>
          <w:rFonts w:hint="cs"/>
          <w:rtl/>
        </w:rPr>
        <w:t>מחיר המקסימום ל</w:t>
      </w:r>
      <w:r w:rsidR="00403B06" w:rsidRPr="007C5B4C">
        <w:rPr>
          <w:rtl/>
        </w:rPr>
        <w:t xml:space="preserve">הצעת הפתיחה של כל </w:t>
      </w:r>
      <w:r w:rsidR="00403B06">
        <w:rPr>
          <w:rFonts w:hint="cs"/>
          <w:rtl/>
        </w:rPr>
        <w:t>מציע</w:t>
      </w:r>
      <w:r w:rsidR="00403B06" w:rsidRPr="007C5B4C">
        <w:rPr>
          <w:rtl/>
        </w:rPr>
        <w:t xml:space="preserve"> </w:t>
      </w:r>
      <w:r w:rsidR="00403B06">
        <w:rPr>
          <w:rFonts w:hint="cs"/>
          <w:rtl/>
        </w:rPr>
        <w:t>ב</w:t>
      </w:r>
      <w:r w:rsidR="00403B06" w:rsidRPr="007C5B4C">
        <w:rPr>
          <w:rtl/>
        </w:rPr>
        <w:t>תיחור ה</w:t>
      </w:r>
      <w:r w:rsidR="00403B06">
        <w:rPr>
          <w:rtl/>
        </w:rPr>
        <w:t>דינמי</w:t>
      </w:r>
      <w:r w:rsidR="00403B06" w:rsidRPr="007C5B4C">
        <w:rPr>
          <w:rtl/>
        </w:rPr>
        <w:t xml:space="preserve"> המקוון</w:t>
      </w:r>
      <w:r w:rsidR="00403B06">
        <w:rPr>
          <w:rFonts w:hint="cs"/>
          <w:rtl/>
        </w:rPr>
        <w:t>.</w:t>
      </w:r>
    </w:p>
    <w:p w14:paraId="79D8D56B" w14:textId="77777777" w:rsidR="00403B06" w:rsidRDefault="00403B06" w:rsidP="006524CB">
      <w:pPr>
        <w:pStyle w:val="4-"/>
      </w:pPr>
      <w:r w:rsidRPr="00A706B5">
        <w:rPr>
          <w:rtl/>
        </w:rPr>
        <w:t xml:space="preserve">מחיר מודל הייחוס יועבר למציע טרם התיחור לצורך בקרה </w:t>
      </w:r>
      <w:r w:rsidRPr="00A706B5">
        <w:rPr>
          <w:rFonts w:hint="cs"/>
          <w:rtl/>
        </w:rPr>
        <w:t>כי לא נפלה טעות חשבונאית בהמרה שבוצע על ידי עורך המכרז</w:t>
      </w:r>
      <w:r w:rsidRPr="00A706B5">
        <w:rPr>
          <w:rtl/>
        </w:rPr>
        <w:t>. יובהר כי מדובר בחישוב טכני ולא תינתן למציעים במכרז</w:t>
      </w:r>
      <w:r w:rsidRPr="00A706B5">
        <w:rPr>
          <w:rFonts w:hint="cs"/>
          <w:rtl/>
        </w:rPr>
        <w:t>, בשלב זה של המכרז,</w:t>
      </w:r>
      <w:r w:rsidRPr="00A706B5">
        <w:rPr>
          <w:rtl/>
        </w:rPr>
        <w:t xml:space="preserve"> כל אפשרות לשנות פרט מפרטי הצעתם. </w:t>
      </w:r>
    </w:p>
    <w:bookmarkEnd w:id="7"/>
    <w:p w14:paraId="048960FD" w14:textId="158CB9EE" w:rsidR="002D72E2" w:rsidRDefault="002D72E2" w:rsidP="006524CB">
      <w:pPr>
        <w:pStyle w:val="3-"/>
      </w:pPr>
      <w:r>
        <w:rPr>
          <w:rFonts w:hint="cs"/>
          <w:rtl/>
        </w:rPr>
        <w:t>הליך התיחור</w:t>
      </w:r>
    </w:p>
    <w:p w14:paraId="42174E6F" w14:textId="77777777" w:rsidR="00B148E1" w:rsidRDefault="002D72E2" w:rsidP="006524CB">
      <w:pPr>
        <w:pStyle w:val="4-"/>
      </w:pPr>
      <w:r>
        <w:rPr>
          <w:rFonts w:hint="cs"/>
          <w:rtl/>
        </w:rPr>
        <w:t>הליך התיחור יהיה בהתאם למפורט בחוברת המכרז הראשית.</w:t>
      </w:r>
    </w:p>
    <w:p w14:paraId="15BAA392" w14:textId="77839955" w:rsidR="00B148E1" w:rsidRDefault="00B148E1" w:rsidP="00101599">
      <w:pPr>
        <w:pStyle w:val="2-"/>
      </w:pPr>
      <w:r>
        <w:rPr>
          <w:rFonts w:hint="cs"/>
          <w:rtl/>
        </w:rPr>
        <w:t>שינוי אופן הליך התיחור</w:t>
      </w:r>
    </w:p>
    <w:p w14:paraId="7D342EDB" w14:textId="5D4E8253" w:rsidR="0081629D" w:rsidRDefault="002D72E2" w:rsidP="00101599">
      <w:pPr>
        <w:pStyle w:val="3-0"/>
      </w:pPr>
      <w:r>
        <w:rPr>
          <w:rFonts w:hint="cs"/>
          <w:rtl/>
        </w:rPr>
        <w:t xml:space="preserve"> </w:t>
      </w:r>
      <w:r w:rsidR="00B148E1" w:rsidRPr="00B148E1">
        <w:rPr>
          <w:rtl/>
        </w:rPr>
        <w:t>עורך המכרז רשאי לעדכן</w:t>
      </w:r>
      <w:r w:rsidR="00B148E1">
        <w:rPr>
          <w:rFonts w:hint="cs"/>
          <w:rtl/>
        </w:rPr>
        <w:t xml:space="preserve"> </w:t>
      </w:r>
      <w:r w:rsidR="0081629D">
        <w:rPr>
          <w:rFonts w:hint="cs"/>
          <w:rtl/>
        </w:rPr>
        <w:t xml:space="preserve">או </w:t>
      </w:r>
      <w:r w:rsidR="00B148E1" w:rsidRPr="00B148E1">
        <w:rPr>
          <w:rtl/>
        </w:rPr>
        <w:t xml:space="preserve">לשנות את אופן ושיטת התיחור למכרז. </w:t>
      </w:r>
    </w:p>
    <w:p w14:paraId="64067DB3" w14:textId="656D0AF3" w:rsidR="00B148E1" w:rsidRDefault="00B148E1" w:rsidP="00101599">
      <w:pPr>
        <w:pStyle w:val="3-0"/>
        <w:rPr>
          <w:rtl/>
        </w:rPr>
        <w:sectPr w:rsidR="00B148E1" w:rsidSect="00C623FA">
          <w:pgSz w:w="11906" w:h="16838"/>
          <w:pgMar w:top="1361" w:right="1191" w:bottom="1361" w:left="1191" w:header="397" w:footer="397" w:gutter="0"/>
          <w:cols w:space="708"/>
          <w:bidi/>
          <w:rtlGutter/>
          <w:docGrid w:linePitch="360"/>
        </w:sectPr>
      </w:pPr>
      <w:r w:rsidRPr="00B148E1">
        <w:rPr>
          <w:rtl/>
        </w:rPr>
        <w:t xml:space="preserve">במקרה </w:t>
      </w:r>
      <w:r w:rsidR="0081629D">
        <w:rPr>
          <w:rFonts w:hint="cs"/>
          <w:rtl/>
        </w:rPr>
        <w:t>של שינוי אופן התיחור במכרז</w:t>
      </w:r>
      <w:r w:rsidRPr="00B148E1">
        <w:rPr>
          <w:rtl/>
        </w:rPr>
        <w:t xml:space="preserve">, </w:t>
      </w:r>
      <w:r w:rsidR="0081629D">
        <w:rPr>
          <w:rFonts w:hint="cs"/>
          <w:rtl/>
        </w:rPr>
        <w:t>י</w:t>
      </w:r>
      <w:r w:rsidR="00D34E23">
        <w:rPr>
          <w:rFonts w:hint="cs"/>
          <w:rtl/>
        </w:rPr>
        <w:t>י</w:t>
      </w:r>
      <w:r w:rsidRPr="00B148E1">
        <w:rPr>
          <w:rtl/>
        </w:rPr>
        <w:t>שלח</w:t>
      </w:r>
      <w:r w:rsidR="00D34E23">
        <w:rPr>
          <w:rFonts w:hint="cs"/>
          <w:rtl/>
        </w:rPr>
        <w:t xml:space="preserve"> לקבוצת המציעים הסופית</w:t>
      </w:r>
      <w:r w:rsidRPr="00B148E1">
        <w:rPr>
          <w:rtl/>
        </w:rPr>
        <w:t xml:space="preserve"> נספח המפרט את שיטת התיחור </w:t>
      </w:r>
      <w:r w:rsidR="0081629D">
        <w:rPr>
          <w:rFonts w:hint="cs"/>
          <w:rtl/>
        </w:rPr>
        <w:t xml:space="preserve">החדשה שנקבעה </w:t>
      </w:r>
      <w:r w:rsidRPr="00B148E1">
        <w:rPr>
          <w:rtl/>
        </w:rPr>
        <w:t>יחד עם ההודעה על מעבר לשלב ב' של המכרז</w:t>
      </w:r>
      <w:r w:rsidR="0081629D">
        <w:rPr>
          <w:rFonts w:hint="cs"/>
          <w:rtl/>
        </w:rPr>
        <w:t>.</w:t>
      </w:r>
    </w:p>
    <w:p w14:paraId="36ACAC07" w14:textId="77777777" w:rsidR="00403B06" w:rsidRDefault="00403B06" w:rsidP="002845EE">
      <w:pPr>
        <w:pStyle w:val="1-"/>
        <w:numPr>
          <w:ilvl w:val="0"/>
          <w:numId w:val="0"/>
        </w:numPr>
        <w:spacing w:after="0"/>
        <w:ind w:left="360"/>
        <w:rPr>
          <w:rtl/>
        </w:rPr>
      </w:pPr>
      <w:r>
        <w:rPr>
          <w:rFonts w:hint="cs"/>
          <w:rtl/>
        </w:rPr>
        <w:t xml:space="preserve">נספח 1 </w:t>
      </w:r>
      <w:r>
        <w:rPr>
          <w:rtl/>
        </w:rPr>
        <w:t>–</w:t>
      </w:r>
      <w:r>
        <w:rPr>
          <w:rFonts w:hint="cs"/>
          <w:rtl/>
        </w:rPr>
        <w:t xml:space="preserve"> נוסח ערבות בגין השתתפות בתיחור דינמי מקוון</w:t>
      </w:r>
    </w:p>
    <w:p w14:paraId="195051FA" w14:textId="3FD344A8" w:rsidR="00403B06" w:rsidRPr="007477CC" w:rsidRDefault="00403B06" w:rsidP="00101599">
      <w:pPr>
        <w:jc w:val="center"/>
        <w:rPr>
          <w:rFonts w:ascii="David" w:hAnsi="David" w:cs="David"/>
          <w:b/>
          <w:bCs/>
          <w:sz w:val="28"/>
          <w:szCs w:val="28"/>
          <w:rtl/>
        </w:rPr>
      </w:pPr>
    </w:p>
    <w:tbl>
      <w:tblPr>
        <w:bidiVisual/>
        <w:tblW w:w="0" w:type="auto"/>
        <w:jc w:val="right"/>
        <w:tblLook w:val="0000" w:firstRow="0" w:lastRow="0" w:firstColumn="0" w:lastColumn="0" w:noHBand="0" w:noVBand="0"/>
      </w:tblPr>
      <w:tblGrid>
        <w:gridCol w:w="2852"/>
        <w:gridCol w:w="3240"/>
      </w:tblGrid>
      <w:tr w:rsidR="00403B06" w:rsidRPr="007477CC" w14:paraId="7E191B1B" w14:textId="77777777" w:rsidTr="001A3F90">
        <w:trPr>
          <w:jc w:val="right"/>
        </w:trPr>
        <w:tc>
          <w:tcPr>
            <w:tcW w:w="2852" w:type="dxa"/>
            <w:tcBorders>
              <w:top w:val="nil"/>
              <w:left w:val="nil"/>
              <w:bottom w:val="nil"/>
              <w:right w:val="nil"/>
            </w:tcBorders>
          </w:tcPr>
          <w:p w14:paraId="39659799"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שם הבנק / חברת הביטוח</w:t>
            </w:r>
          </w:p>
        </w:tc>
        <w:tc>
          <w:tcPr>
            <w:tcW w:w="3240" w:type="dxa"/>
            <w:tcBorders>
              <w:top w:val="nil"/>
              <w:left w:val="nil"/>
              <w:bottom w:val="single" w:sz="4" w:space="0" w:color="auto"/>
              <w:right w:val="nil"/>
            </w:tcBorders>
          </w:tcPr>
          <w:p w14:paraId="09758FC4" w14:textId="77777777" w:rsidR="00403B06" w:rsidRPr="007477CC" w:rsidRDefault="00403B06" w:rsidP="00B53E33">
            <w:pPr>
              <w:spacing w:before="0" w:after="0"/>
              <w:rPr>
                <w:rFonts w:ascii="David" w:hAnsi="David" w:cs="David"/>
                <w:szCs w:val="24"/>
                <w:rtl/>
              </w:rPr>
            </w:pPr>
          </w:p>
        </w:tc>
      </w:tr>
      <w:tr w:rsidR="00403B06" w:rsidRPr="007477CC" w14:paraId="5EC5E1FD" w14:textId="77777777" w:rsidTr="001A3F90">
        <w:trPr>
          <w:jc w:val="right"/>
        </w:trPr>
        <w:tc>
          <w:tcPr>
            <w:tcW w:w="2852" w:type="dxa"/>
            <w:tcBorders>
              <w:top w:val="nil"/>
              <w:left w:val="nil"/>
              <w:bottom w:val="nil"/>
              <w:right w:val="nil"/>
            </w:tcBorders>
          </w:tcPr>
          <w:p w14:paraId="2431D0E6"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מספר הטלפון</w:t>
            </w:r>
          </w:p>
        </w:tc>
        <w:tc>
          <w:tcPr>
            <w:tcW w:w="3240" w:type="dxa"/>
            <w:tcBorders>
              <w:top w:val="single" w:sz="4" w:space="0" w:color="auto"/>
              <w:left w:val="nil"/>
              <w:bottom w:val="single" w:sz="4" w:space="0" w:color="auto"/>
              <w:right w:val="nil"/>
            </w:tcBorders>
          </w:tcPr>
          <w:p w14:paraId="2627C539" w14:textId="77777777" w:rsidR="00403B06" w:rsidRPr="007477CC" w:rsidRDefault="00403B06" w:rsidP="00B53E33">
            <w:pPr>
              <w:spacing w:before="0" w:after="0"/>
              <w:rPr>
                <w:rFonts w:ascii="David" w:hAnsi="David" w:cs="David"/>
                <w:szCs w:val="24"/>
                <w:rtl/>
              </w:rPr>
            </w:pPr>
          </w:p>
        </w:tc>
      </w:tr>
      <w:tr w:rsidR="00403B06" w:rsidRPr="007477CC" w14:paraId="6D76A269" w14:textId="77777777" w:rsidTr="001A3F90">
        <w:trPr>
          <w:jc w:val="right"/>
        </w:trPr>
        <w:tc>
          <w:tcPr>
            <w:tcW w:w="2852" w:type="dxa"/>
            <w:tcBorders>
              <w:top w:val="nil"/>
              <w:left w:val="nil"/>
              <w:bottom w:val="nil"/>
              <w:right w:val="nil"/>
            </w:tcBorders>
          </w:tcPr>
          <w:p w14:paraId="687B8F48" w14:textId="77777777" w:rsidR="00403B06" w:rsidRPr="007477CC" w:rsidRDefault="00403B06" w:rsidP="00B53E33">
            <w:pPr>
              <w:spacing w:before="0" w:after="0"/>
              <w:rPr>
                <w:rFonts w:ascii="David" w:hAnsi="David" w:cs="David"/>
                <w:szCs w:val="24"/>
                <w:rtl/>
              </w:rPr>
            </w:pPr>
            <w:r w:rsidRPr="007477CC">
              <w:rPr>
                <w:rFonts w:ascii="David" w:hAnsi="David" w:cs="David"/>
                <w:szCs w:val="24"/>
                <w:rtl/>
              </w:rPr>
              <w:t>מספר הפקס</w:t>
            </w:r>
          </w:p>
        </w:tc>
        <w:tc>
          <w:tcPr>
            <w:tcW w:w="3240" w:type="dxa"/>
            <w:tcBorders>
              <w:top w:val="single" w:sz="4" w:space="0" w:color="auto"/>
              <w:left w:val="nil"/>
              <w:bottom w:val="single" w:sz="4" w:space="0" w:color="auto"/>
              <w:right w:val="nil"/>
            </w:tcBorders>
          </w:tcPr>
          <w:p w14:paraId="6734BE55" w14:textId="77777777" w:rsidR="00403B06" w:rsidRPr="007477CC" w:rsidRDefault="00403B06" w:rsidP="00B53E33">
            <w:pPr>
              <w:spacing w:before="0" w:after="0"/>
              <w:rPr>
                <w:rFonts w:ascii="David" w:hAnsi="David" w:cs="David"/>
                <w:szCs w:val="24"/>
                <w:rtl/>
              </w:rPr>
            </w:pPr>
          </w:p>
        </w:tc>
      </w:tr>
    </w:tbl>
    <w:p w14:paraId="1BD8E12F" w14:textId="77777777" w:rsidR="00403B06" w:rsidRPr="007477CC" w:rsidRDefault="00403B06" w:rsidP="00403B06">
      <w:pPr>
        <w:widowControl w:val="0"/>
        <w:jc w:val="center"/>
        <w:rPr>
          <w:rFonts w:ascii="David" w:hAnsi="David" w:cs="David"/>
          <w:b/>
          <w:bCs/>
          <w:szCs w:val="24"/>
          <w:u w:val="single"/>
          <w:rtl/>
        </w:rPr>
      </w:pPr>
      <w:bookmarkStart w:id="8" w:name="_Toc201561627"/>
      <w:bookmarkStart w:id="9" w:name="_Toc201636754"/>
      <w:bookmarkStart w:id="10" w:name="_Toc201895065"/>
      <w:bookmarkStart w:id="11" w:name="_Toc407797749"/>
      <w:bookmarkEnd w:id="8"/>
      <w:bookmarkEnd w:id="9"/>
      <w:bookmarkEnd w:id="10"/>
      <w:r w:rsidRPr="007477CC">
        <w:rPr>
          <w:rFonts w:ascii="David" w:hAnsi="David" w:cs="David"/>
          <w:b/>
          <w:bCs/>
          <w:szCs w:val="24"/>
          <w:u w:val="single"/>
          <w:rtl/>
        </w:rPr>
        <w:t>כתב ערבות</w:t>
      </w:r>
      <w:bookmarkEnd w:id="11"/>
    </w:p>
    <w:p w14:paraId="6A439A6B" w14:textId="77777777" w:rsidR="00403B06" w:rsidRPr="007477CC" w:rsidRDefault="00403B06" w:rsidP="007477CC">
      <w:pPr>
        <w:widowControl w:val="0"/>
        <w:spacing w:before="0" w:after="0"/>
        <w:rPr>
          <w:rFonts w:ascii="David" w:hAnsi="David" w:cs="David"/>
          <w:szCs w:val="24"/>
          <w:rtl/>
        </w:rPr>
      </w:pPr>
      <w:bookmarkStart w:id="12" w:name="_Toc201561628"/>
      <w:bookmarkStart w:id="13" w:name="_Toc201636755"/>
      <w:bookmarkStart w:id="14" w:name="_Toc201895066"/>
      <w:bookmarkStart w:id="15" w:name="_Toc407797750"/>
      <w:bookmarkEnd w:id="12"/>
      <w:bookmarkEnd w:id="13"/>
      <w:bookmarkEnd w:id="14"/>
      <w:r w:rsidRPr="007477CC">
        <w:rPr>
          <w:rFonts w:ascii="David" w:hAnsi="David" w:cs="David"/>
          <w:szCs w:val="24"/>
          <w:rtl/>
        </w:rPr>
        <w:t>לכבוד</w:t>
      </w:r>
      <w:bookmarkEnd w:id="15"/>
      <w:r w:rsidRPr="007477CC">
        <w:rPr>
          <w:rFonts w:ascii="David" w:hAnsi="David" w:cs="David"/>
          <w:szCs w:val="24"/>
          <w:rtl/>
        </w:rPr>
        <w:t xml:space="preserve"> </w:t>
      </w:r>
    </w:p>
    <w:p w14:paraId="3E87EC9D" w14:textId="77777777" w:rsidR="00403B06" w:rsidRPr="007477CC" w:rsidRDefault="00403B06" w:rsidP="007477CC">
      <w:pPr>
        <w:widowControl w:val="0"/>
        <w:spacing w:before="0" w:after="0"/>
        <w:rPr>
          <w:rFonts w:ascii="David" w:hAnsi="David" w:cs="David"/>
          <w:szCs w:val="24"/>
          <w:rtl/>
        </w:rPr>
      </w:pPr>
      <w:r w:rsidRPr="007477CC">
        <w:rPr>
          <w:rFonts w:ascii="David" w:hAnsi="David" w:cs="David"/>
          <w:szCs w:val="24"/>
          <w:rtl/>
        </w:rPr>
        <w:t xml:space="preserve">ממשלת ישראל </w:t>
      </w:r>
    </w:p>
    <w:p w14:paraId="7F8D1288" w14:textId="77777777" w:rsidR="00403B06" w:rsidRPr="007477CC" w:rsidRDefault="00403B06" w:rsidP="007477CC">
      <w:pPr>
        <w:widowControl w:val="0"/>
        <w:spacing w:before="0" w:after="0"/>
        <w:rPr>
          <w:rFonts w:ascii="David" w:hAnsi="David" w:cs="David"/>
          <w:szCs w:val="24"/>
          <w:rtl/>
        </w:rPr>
      </w:pPr>
      <w:r w:rsidRPr="007477CC">
        <w:rPr>
          <w:rFonts w:ascii="David" w:hAnsi="David" w:cs="David"/>
          <w:szCs w:val="24"/>
          <w:rtl/>
        </w:rPr>
        <w:t>באמצעות מינהל הרכש הממשלתי, אגף החשב הכללי, משרד האוצר</w:t>
      </w:r>
    </w:p>
    <w:p w14:paraId="231C83D7" w14:textId="77777777" w:rsidR="00403B06" w:rsidRPr="007477CC" w:rsidRDefault="00403B06" w:rsidP="007477CC">
      <w:pPr>
        <w:widowControl w:val="0"/>
        <w:spacing w:before="240" w:after="240"/>
        <w:ind w:left="709"/>
        <w:jc w:val="center"/>
        <w:rPr>
          <w:rFonts w:ascii="David" w:hAnsi="David" w:cs="David"/>
          <w:b/>
          <w:bCs/>
          <w:szCs w:val="24"/>
          <w:rtl/>
        </w:rPr>
      </w:pPr>
      <w:bookmarkStart w:id="16" w:name="_Toc201561629"/>
      <w:bookmarkStart w:id="17" w:name="_Toc201636756"/>
      <w:bookmarkStart w:id="18" w:name="_Toc201895067"/>
      <w:bookmarkStart w:id="19" w:name="_Toc407797751"/>
      <w:r w:rsidRPr="007477CC">
        <w:rPr>
          <w:rFonts w:ascii="David" w:hAnsi="David" w:cs="David"/>
          <w:b/>
          <w:bCs/>
          <w:szCs w:val="24"/>
          <w:rtl/>
        </w:rPr>
        <w:t>הנדון: ערבות מס' _______________</w:t>
      </w:r>
      <w:bookmarkEnd w:id="16"/>
      <w:bookmarkEnd w:id="17"/>
      <w:bookmarkEnd w:id="18"/>
      <w:bookmarkEnd w:id="19"/>
    </w:p>
    <w:p w14:paraId="0272E8A8" w14:textId="7CDA1E0C" w:rsidR="00403B06" w:rsidRPr="007477CC" w:rsidRDefault="00403B06" w:rsidP="00403B06">
      <w:pPr>
        <w:spacing w:before="40" w:after="40"/>
        <w:rPr>
          <w:rFonts w:ascii="David" w:hAnsi="David" w:cs="David"/>
          <w:szCs w:val="24"/>
          <w:u w:val="single"/>
          <w:rtl/>
        </w:rPr>
      </w:pPr>
      <w:r w:rsidRPr="007477CC">
        <w:rPr>
          <w:rFonts w:ascii="David" w:hAnsi="David" w:cs="David"/>
          <w:szCs w:val="24"/>
          <w:rtl/>
        </w:rPr>
        <w:t>אנו ערבים בזה כלפיכם לסילוק כל סכום עד לסך של 500,000 ₪ (במילים: חמש מאות אלף ש"ח), אשר תדרשו מאת ________________________________________________ (להלן: "</w:t>
      </w:r>
      <w:r w:rsidRPr="007477CC">
        <w:rPr>
          <w:rFonts w:ascii="David" w:hAnsi="David" w:cs="David"/>
          <w:b/>
          <w:bCs/>
          <w:szCs w:val="24"/>
          <w:rtl/>
        </w:rPr>
        <w:t>החייב</w:t>
      </w:r>
      <w:r w:rsidRPr="007477CC">
        <w:rPr>
          <w:rFonts w:ascii="David" w:hAnsi="David" w:cs="David"/>
          <w:szCs w:val="24"/>
          <w:rtl/>
        </w:rPr>
        <w:t xml:space="preserve">") בקשר עם </w:t>
      </w:r>
      <w:r w:rsidRPr="007477CC">
        <w:rPr>
          <w:rFonts w:ascii="David" w:hAnsi="David" w:cs="David"/>
          <w:szCs w:val="24"/>
          <w:u w:val="single"/>
          <w:rtl/>
        </w:rPr>
        <w:t xml:space="preserve">מכרז מרכזי מספר </w:t>
      </w:r>
      <w:r w:rsidR="007477CC">
        <w:rPr>
          <w:rFonts w:ascii="David" w:hAnsi="David" w:cs="David"/>
          <w:szCs w:val="24"/>
          <w:u w:val="single"/>
        </w:rPr>
        <w:t>12-2019</w:t>
      </w:r>
      <w:r w:rsidRPr="007477CC">
        <w:rPr>
          <w:rFonts w:ascii="David" w:hAnsi="David" w:cs="David"/>
          <w:szCs w:val="24"/>
          <w:u w:val="single"/>
          <w:rtl/>
        </w:rPr>
        <w:t xml:space="preserve"> לאספקת שרתי </w:t>
      </w:r>
      <w:r w:rsidRPr="007477CC">
        <w:rPr>
          <w:rFonts w:ascii="David" w:hAnsi="David" w:cs="David"/>
          <w:szCs w:val="24"/>
          <w:u w:val="single"/>
        </w:rPr>
        <w:t>Rack</w:t>
      </w:r>
      <w:r w:rsidRPr="007477CC">
        <w:rPr>
          <w:rFonts w:ascii="David" w:hAnsi="David" w:cs="David"/>
          <w:szCs w:val="24"/>
          <w:u w:val="single"/>
          <w:rtl/>
        </w:rPr>
        <w:t xml:space="preserve"> למשרדי הממשלה.</w:t>
      </w:r>
    </w:p>
    <w:p w14:paraId="6F4144CE"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אנו נשלם לכם את הסכום הנ"ל תוך 15 יום מתאריך דרישתכם שנשלחה אלינו במכתב בדואר רשום או במסירה ידנית,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14:paraId="4165298F"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ערבות זו תהיה בתוקף עד לתאריך __________. </w:t>
      </w:r>
    </w:p>
    <w:p w14:paraId="60F82F8F" w14:textId="77777777" w:rsidR="00403B06" w:rsidRPr="007477CC" w:rsidRDefault="00403B06" w:rsidP="00403B06">
      <w:pPr>
        <w:widowControl w:val="0"/>
        <w:rPr>
          <w:rFonts w:ascii="David" w:hAnsi="David" w:cs="David"/>
          <w:szCs w:val="24"/>
          <w:rtl/>
        </w:rPr>
      </w:pPr>
      <w:r w:rsidRPr="007477CC">
        <w:rPr>
          <w:rFonts w:ascii="David" w:hAnsi="David" w:cs="David"/>
          <w:szCs w:val="24"/>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403B06" w:rsidRPr="007477CC" w14:paraId="3DAE9773" w14:textId="77777777" w:rsidTr="00E158B9">
        <w:trPr>
          <w:jc w:val="right"/>
        </w:trPr>
        <w:tc>
          <w:tcPr>
            <w:tcW w:w="3594" w:type="dxa"/>
            <w:gridSpan w:val="3"/>
            <w:tcBorders>
              <w:bottom w:val="single" w:sz="4" w:space="0" w:color="auto"/>
            </w:tcBorders>
          </w:tcPr>
          <w:p w14:paraId="7A89830B" w14:textId="542F3273" w:rsidR="00403B06" w:rsidRPr="007477CC" w:rsidRDefault="00403B06" w:rsidP="001A3F90">
            <w:pPr>
              <w:widowControl w:val="0"/>
              <w:jc w:val="center"/>
              <w:rPr>
                <w:rFonts w:ascii="David" w:hAnsi="David" w:cs="David"/>
                <w:szCs w:val="24"/>
                <w:rtl/>
              </w:rPr>
            </w:pPr>
          </w:p>
        </w:tc>
        <w:tc>
          <w:tcPr>
            <w:tcW w:w="605" w:type="dxa"/>
          </w:tcPr>
          <w:p w14:paraId="08754658" w14:textId="77777777" w:rsidR="00403B06" w:rsidRPr="007477CC" w:rsidRDefault="00403B06" w:rsidP="001A3F90">
            <w:pPr>
              <w:widowControl w:val="0"/>
              <w:jc w:val="center"/>
              <w:rPr>
                <w:rFonts w:ascii="David" w:hAnsi="David" w:cs="David"/>
                <w:szCs w:val="24"/>
                <w:rtl/>
              </w:rPr>
            </w:pPr>
          </w:p>
        </w:tc>
        <w:tc>
          <w:tcPr>
            <w:tcW w:w="4107" w:type="dxa"/>
            <w:gridSpan w:val="2"/>
            <w:tcBorders>
              <w:bottom w:val="single" w:sz="4" w:space="0" w:color="auto"/>
            </w:tcBorders>
          </w:tcPr>
          <w:p w14:paraId="16184F80" w14:textId="5CFF9620" w:rsidR="00403B06" w:rsidRPr="007477CC" w:rsidRDefault="00403B06" w:rsidP="001A3F90">
            <w:pPr>
              <w:widowControl w:val="0"/>
              <w:jc w:val="center"/>
              <w:rPr>
                <w:rFonts w:ascii="David" w:hAnsi="David" w:cs="David"/>
                <w:szCs w:val="24"/>
                <w:rtl/>
              </w:rPr>
            </w:pPr>
          </w:p>
        </w:tc>
      </w:tr>
      <w:tr w:rsidR="00404D6D" w:rsidRPr="007477CC" w14:paraId="2924D602" w14:textId="77777777" w:rsidTr="00E158B9">
        <w:trPr>
          <w:jc w:val="right"/>
        </w:trPr>
        <w:tc>
          <w:tcPr>
            <w:tcW w:w="3594" w:type="dxa"/>
            <w:gridSpan w:val="3"/>
            <w:tcBorders>
              <w:top w:val="single" w:sz="4" w:space="0" w:color="auto"/>
            </w:tcBorders>
          </w:tcPr>
          <w:p w14:paraId="121A74B7" w14:textId="40C094DA" w:rsidR="00404D6D" w:rsidRPr="007477CC" w:rsidRDefault="00404D6D" w:rsidP="00404D6D">
            <w:pPr>
              <w:widowControl w:val="0"/>
              <w:jc w:val="center"/>
              <w:rPr>
                <w:rFonts w:ascii="David" w:hAnsi="David" w:cs="David"/>
                <w:szCs w:val="24"/>
                <w:rtl/>
              </w:rPr>
            </w:pPr>
            <w:r w:rsidRPr="007477CC">
              <w:rPr>
                <w:rFonts w:ascii="David" w:hAnsi="David" w:cs="David"/>
                <w:szCs w:val="24"/>
                <w:rtl/>
              </w:rPr>
              <w:t>שם הבנק/חברת הביטוח</w:t>
            </w:r>
          </w:p>
        </w:tc>
        <w:tc>
          <w:tcPr>
            <w:tcW w:w="605" w:type="dxa"/>
          </w:tcPr>
          <w:p w14:paraId="1BFC4D06" w14:textId="77777777" w:rsidR="00404D6D" w:rsidRPr="007477CC" w:rsidRDefault="00404D6D" w:rsidP="00404D6D">
            <w:pPr>
              <w:widowControl w:val="0"/>
              <w:jc w:val="center"/>
              <w:rPr>
                <w:rFonts w:ascii="David" w:hAnsi="David" w:cs="David"/>
                <w:szCs w:val="24"/>
                <w:rtl/>
              </w:rPr>
            </w:pPr>
          </w:p>
        </w:tc>
        <w:tc>
          <w:tcPr>
            <w:tcW w:w="4107" w:type="dxa"/>
            <w:gridSpan w:val="2"/>
            <w:tcBorders>
              <w:top w:val="single" w:sz="4" w:space="0" w:color="auto"/>
            </w:tcBorders>
          </w:tcPr>
          <w:p w14:paraId="3923B007" w14:textId="371B47FC" w:rsidR="00404D6D" w:rsidRPr="007477CC" w:rsidRDefault="00404D6D" w:rsidP="00404D6D">
            <w:pPr>
              <w:widowControl w:val="0"/>
              <w:jc w:val="center"/>
              <w:rPr>
                <w:rFonts w:ascii="David" w:hAnsi="David" w:cs="David"/>
                <w:szCs w:val="24"/>
                <w:rtl/>
              </w:rPr>
            </w:pPr>
            <w:r w:rsidRPr="007477CC">
              <w:rPr>
                <w:rFonts w:ascii="David" w:hAnsi="David" w:cs="David"/>
                <w:szCs w:val="24"/>
                <w:rtl/>
              </w:rPr>
              <w:t>מספר הבנק ומספר הסניף</w:t>
            </w:r>
          </w:p>
        </w:tc>
      </w:tr>
      <w:tr w:rsidR="00404D6D" w:rsidRPr="007477CC" w14:paraId="34BC96B3" w14:textId="77777777" w:rsidTr="00E158B9">
        <w:trPr>
          <w:jc w:val="right"/>
        </w:trPr>
        <w:tc>
          <w:tcPr>
            <w:tcW w:w="3594" w:type="dxa"/>
            <w:gridSpan w:val="3"/>
          </w:tcPr>
          <w:p w14:paraId="042D7B5F" w14:textId="77777777" w:rsidR="00404D6D" w:rsidRPr="007477CC" w:rsidRDefault="00404D6D" w:rsidP="00404D6D">
            <w:pPr>
              <w:widowControl w:val="0"/>
              <w:jc w:val="center"/>
              <w:rPr>
                <w:rFonts w:ascii="David" w:hAnsi="David" w:cs="David"/>
                <w:szCs w:val="24"/>
                <w:rtl/>
              </w:rPr>
            </w:pPr>
          </w:p>
        </w:tc>
        <w:tc>
          <w:tcPr>
            <w:tcW w:w="605" w:type="dxa"/>
          </w:tcPr>
          <w:p w14:paraId="5FE2AB33" w14:textId="77777777" w:rsidR="00404D6D" w:rsidRPr="007477CC" w:rsidRDefault="00404D6D" w:rsidP="00404D6D">
            <w:pPr>
              <w:widowControl w:val="0"/>
              <w:jc w:val="center"/>
              <w:rPr>
                <w:rFonts w:ascii="David" w:hAnsi="David" w:cs="David"/>
                <w:szCs w:val="24"/>
                <w:rtl/>
              </w:rPr>
            </w:pPr>
          </w:p>
        </w:tc>
        <w:tc>
          <w:tcPr>
            <w:tcW w:w="4107" w:type="dxa"/>
            <w:gridSpan w:val="2"/>
            <w:tcBorders>
              <w:bottom w:val="single" w:sz="4" w:space="0" w:color="auto"/>
            </w:tcBorders>
          </w:tcPr>
          <w:p w14:paraId="15CEAC81" w14:textId="77777777" w:rsidR="00404D6D" w:rsidRPr="007477CC" w:rsidRDefault="00404D6D" w:rsidP="00404D6D">
            <w:pPr>
              <w:widowControl w:val="0"/>
              <w:jc w:val="center"/>
              <w:rPr>
                <w:rFonts w:ascii="David" w:hAnsi="David" w:cs="David"/>
                <w:szCs w:val="24"/>
                <w:rtl/>
              </w:rPr>
            </w:pPr>
          </w:p>
        </w:tc>
      </w:tr>
      <w:tr w:rsidR="00404D6D" w:rsidRPr="007477CC" w14:paraId="30AFFE02" w14:textId="77777777" w:rsidTr="00E158B9">
        <w:trPr>
          <w:jc w:val="right"/>
        </w:trPr>
        <w:tc>
          <w:tcPr>
            <w:tcW w:w="3594" w:type="dxa"/>
            <w:gridSpan w:val="3"/>
          </w:tcPr>
          <w:p w14:paraId="05F6413A" w14:textId="77777777" w:rsidR="00404D6D" w:rsidRPr="007477CC" w:rsidRDefault="00404D6D" w:rsidP="00404D6D">
            <w:pPr>
              <w:widowControl w:val="0"/>
              <w:jc w:val="center"/>
              <w:rPr>
                <w:rFonts w:ascii="David" w:hAnsi="David" w:cs="David"/>
                <w:szCs w:val="24"/>
                <w:rtl/>
              </w:rPr>
            </w:pPr>
          </w:p>
        </w:tc>
        <w:tc>
          <w:tcPr>
            <w:tcW w:w="605" w:type="dxa"/>
          </w:tcPr>
          <w:p w14:paraId="53310F1B" w14:textId="77777777" w:rsidR="00404D6D" w:rsidRPr="007477CC" w:rsidRDefault="00404D6D" w:rsidP="00404D6D">
            <w:pPr>
              <w:widowControl w:val="0"/>
              <w:jc w:val="center"/>
              <w:rPr>
                <w:rFonts w:ascii="David" w:hAnsi="David" w:cs="David"/>
                <w:szCs w:val="24"/>
                <w:rtl/>
              </w:rPr>
            </w:pPr>
          </w:p>
        </w:tc>
        <w:tc>
          <w:tcPr>
            <w:tcW w:w="4107" w:type="dxa"/>
            <w:gridSpan w:val="2"/>
            <w:tcBorders>
              <w:top w:val="single" w:sz="4" w:space="0" w:color="auto"/>
            </w:tcBorders>
          </w:tcPr>
          <w:p w14:paraId="1C1D7220" w14:textId="268A8FC5" w:rsidR="00404D6D" w:rsidRPr="007477CC" w:rsidRDefault="00404D6D" w:rsidP="00404D6D">
            <w:pPr>
              <w:widowControl w:val="0"/>
              <w:jc w:val="center"/>
              <w:rPr>
                <w:rFonts w:ascii="David" w:hAnsi="David" w:cs="David"/>
                <w:szCs w:val="24"/>
                <w:rtl/>
              </w:rPr>
            </w:pPr>
            <w:r>
              <w:rPr>
                <w:rFonts w:ascii="David" w:hAnsi="David" w:cs="David" w:hint="cs"/>
                <w:szCs w:val="24"/>
                <w:rtl/>
              </w:rPr>
              <w:t>כתובת סניף הבנק/חברת הביטוח</w:t>
            </w:r>
          </w:p>
        </w:tc>
      </w:tr>
      <w:tr w:rsidR="00DC0968" w:rsidRPr="007477CC" w14:paraId="443EF134" w14:textId="77777777" w:rsidTr="00E158B9">
        <w:trPr>
          <w:jc w:val="right"/>
        </w:trPr>
        <w:tc>
          <w:tcPr>
            <w:tcW w:w="1364" w:type="dxa"/>
            <w:tcBorders>
              <w:bottom w:val="single" w:sz="4" w:space="0" w:color="auto"/>
            </w:tcBorders>
          </w:tcPr>
          <w:p w14:paraId="057438E6" w14:textId="77777777" w:rsidR="00DC0968" w:rsidRPr="007477CC" w:rsidRDefault="00DC0968" w:rsidP="00404D6D">
            <w:pPr>
              <w:widowControl w:val="0"/>
              <w:jc w:val="center"/>
              <w:rPr>
                <w:rFonts w:ascii="David" w:hAnsi="David" w:cs="David"/>
                <w:szCs w:val="24"/>
                <w:rtl/>
              </w:rPr>
            </w:pPr>
          </w:p>
        </w:tc>
        <w:tc>
          <w:tcPr>
            <w:tcW w:w="283" w:type="dxa"/>
          </w:tcPr>
          <w:p w14:paraId="56B78906" w14:textId="77777777" w:rsidR="00DC0968" w:rsidRPr="007477CC" w:rsidRDefault="00DC0968" w:rsidP="00404D6D">
            <w:pPr>
              <w:widowControl w:val="0"/>
              <w:jc w:val="center"/>
              <w:rPr>
                <w:rFonts w:ascii="David" w:hAnsi="David" w:cs="David"/>
                <w:szCs w:val="24"/>
                <w:rtl/>
              </w:rPr>
            </w:pPr>
          </w:p>
        </w:tc>
        <w:tc>
          <w:tcPr>
            <w:tcW w:w="2552" w:type="dxa"/>
            <w:gridSpan w:val="2"/>
            <w:tcBorders>
              <w:bottom w:val="single" w:sz="4" w:space="0" w:color="auto"/>
            </w:tcBorders>
          </w:tcPr>
          <w:p w14:paraId="5A10913B" w14:textId="77777777" w:rsidR="00DC0968" w:rsidRPr="007477CC" w:rsidRDefault="00DC0968" w:rsidP="00404D6D">
            <w:pPr>
              <w:widowControl w:val="0"/>
              <w:jc w:val="center"/>
              <w:rPr>
                <w:rFonts w:ascii="David" w:hAnsi="David" w:cs="David"/>
                <w:szCs w:val="24"/>
                <w:rtl/>
              </w:rPr>
            </w:pPr>
          </w:p>
        </w:tc>
        <w:tc>
          <w:tcPr>
            <w:tcW w:w="283" w:type="dxa"/>
          </w:tcPr>
          <w:p w14:paraId="48A06D68" w14:textId="77777777" w:rsidR="00DC0968" w:rsidRPr="007477CC" w:rsidRDefault="00DC0968" w:rsidP="00404D6D">
            <w:pPr>
              <w:widowControl w:val="0"/>
              <w:jc w:val="center"/>
              <w:rPr>
                <w:rFonts w:ascii="David" w:hAnsi="David" w:cs="David"/>
                <w:szCs w:val="24"/>
                <w:rtl/>
              </w:rPr>
            </w:pPr>
          </w:p>
        </w:tc>
        <w:tc>
          <w:tcPr>
            <w:tcW w:w="3824" w:type="dxa"/>
            <w:tcBorders>
              <w:bottom w:val="single" w:sz="4" w:space="0" w:color="auto"/>
            </w:tcBorders>
          </w:tcPr>
          <w:p w14:paraId="5DBD5A52" w14:textId="7A17FDE5" w:rsidR="00DC0968" w:rsidRPr="007477CC" w:rsidRDefault="00DC0968" w:rsidP="00404D6D">
            <w:pPr>
              <w:widowControl w:val="0"/>
              <w:jc w:val="center"/>
              <w:rPr>
                <w:rFonts w:ascii="David" w:hAnsi="David" w:cs="David"/>
                <w:szCs w:val="24"/>
                <w:rtl/>
              </w:rPr>
            </w:pPr>
          </w:p>
        </w:tc>
      </w:tr>
      <w:tr w:rsidR="00EF015D" w:rsidRPr="007477CC" w14:paraId="527DBCEF" w14:textId="77777777" w:rsidTr="00E158B9">
        <w:trPr>
          <w:jc w:val="right"/>
        </w:trPr>
        <w:tc>
          <w:tcPr>
            <w:tcW w:w="1364" w:type="dxa"/>
            <w:tcBorders>
              <w:top w:val="single" w:sz="4" w:space="0" w:color="auto"/>
            </w:tcBorders>
          </w:tcPr>
          <w:p w14:paraId="52E43748" w14:textId="27768AB2" w:rsidR="00EF015D" w:rsidRPr="007477CC" w:rsidRDefault="00EF015D" w:rsidP="00404D6D">
            <w:pPr>
              <w:widowControl w:val="0"/>
              <w:jc w:val="center"/>
              <w:rPr>
                <w:rFonts w:ascii="David" w:hAnsi="David" w:cs="David"/>
                <w:szCs w:val="24"/>
                <w:rtl/>
              </w:rPr>
            </w:pPr>
            <w:r>
              <w:rPr>
                <w:rFonts w:ascii="David" w:hAnsi="David" w:cs="David" w:hint="cs"/>
                <w:szCs w:val="24"/>
                <w:rtl/>
              </w:rPr>
              <w:t>תאריך</w:t>
            </w:r>
          </w:p>
        </w:tc>
        <w:tc>
          <w:tcPr>
            <w:tcW w:w="283" w:type="dxa"/>
          </w:tcPr>
          <w:p w14:paraId="1829A957" w14:textId="77777777" w:rsidR="00EF015D" w:rsidRPr="007477CC" w:rsidRDefault="00EF015D" w:rsidP="00404D6D">
            <w:pPr>
              <w:widowControl w:val="0"/>
              <w:jc w:val="center"/>
              <w:rPr>
                <w:rFonts w:ascii="David" w:hAnsi="David" w:cs="David"/>
                <w:szCs w:val="24"/>
                <w:rtl/>
              </w:rPr>
            </w:pPr>
          </w:p>
        </w:tc>
        <w:tc>
          <w:tcPr>
            <w:tcW w:w="2552" w:type="dxa"/>
            <w:gridSpan w:val="2"/>
            <w:tcBorders>
              <w:top w:val="single" w:sz="4" w:space="0" w:color="auto"/>
            </w:tcBorders>
          </w:tcPr>
          <w:p w14:paraId="11521C77" w14:textId="463584F1" w:rsidR="00EF015D" w:rsidRPr="007477CC" w:rsidRDefault="00EF015D" w:rsidP="00404D6D">
            <w:pPr>
              <w:widowControl w:val="0"/>
              <w:jc w:val="center"/>
              <w:rPr>
                <w:rFonts w:ascii="David" w:hAnsi="David" w:cs="David"/>
                <w:szCs w:val="24"/>
                <w:rtl/>
              </w:rPr>
            </w:pPr>
            <w:r>
              <w:rPr>
                <w:rFonts w:ascii="David" w:hAnsi="David" w:cs="David" w:hint="cs"/>
                <w:szCs w:val="24"/>
                <w:rtl/>
              </w:rPr>
              <w:t>שם מלא</w:t>
            </w:r>
          </w:p>
        </w:tc>
        <w:tc>
          <w:tcPr>
            <w:tcW w:w="283" w:type="dxa"/>
          </w:tcPr>
          <w:p w14:paraId="161ABB01" w14:textId="77777777" w:rsidR="00EF015D" w:rsidRPr="007477CC" w:rsidRDefault="00EF015D" w:rsidP="00404D6D">
            <w:pPr>
              <w:widowControl w:val="0"/>
              <w:jc w:val="center"/>
              <w:rPr>
                <w:rFonts w:ascii="David" w:hAnsi="David" w:cs="David"/>
                <w:szCs w:val="24"/>
                <w:rtl/>
              </w:rPr>
            </w:pPr>
          </w:p>
        </w:tc>
        <w:tc>
          <w:tcPr>
            <w:tcW w:w="3824" w:type="dxa"/>
            <w:tcBorders>
              <w:top w:val="single" w:sz="4" w:space="0" w:color="auto"/>
            </w:tcBorders>
          </w:tcPr>
          <w:p w14:paraId="2AAD3958" w14:textId="122B2CBD" w:rsidR="00EF015D" w:rsidRPr="007477CC" w:rsidRDefault="00EF015D" w:rsidP="00DC0968">
            <w:pPr>
              <w:widowControl w:val="0"/>
              <w:jc w:val="center"/>
              <w:rPr>
                <w:rFonts w:ascii="David" w:hAnsi="David" w:cs="David"/>
                <w:szCs w:val="24"/>
                <w:rtl/>
              </w:rPr>
            </w:pPr>
            <w:r>
              <w:rPr>
                <w:rFonts w:ascii="David" w:hAnsi="David" w:cs="David" w:hint="cs"/>
                <w:szCs w:val="24"/>
                <w:rtl/>
              </w:rPr>
              <w:t xml:space="preserve">חתימת מורשה </w:t>
            </w:r>
            <w:r w:rsidR="00DC0968">
              <w:rPr>
                <w:rFonts w:ascii="David" w:hAnsi="David" w:cs="David" w:hint="cs"/>
                <w:szCs w:val="24"/>
                <w:rtl/>
              </w:rPr>
              <w:t>חתימה ו</w:t>
            </w:r>
            <w:r>
              <w:rPr>
                <w:rFonts w:ascii="David" w:hAnsi="David" w:cs="David" w:hint="cs"/>
                <w:szCs w:val="24"/>
                <w:rtl/>
              </w:rPr>
              <w:t>ח</w:t>
            </w:r>
            <w:r w:rsidR="00DC0968">
              <w:rPr>
                <w:rFonts w:ascii="David" w:hAnsi="David" w:cs="David" w:hint="cs"/>
                <w:szCs w:val="24"/>
                <w:rtl/>
              </w:rPr>
              <w:t>ותמת הבנק</w:t>
            </w:r>
          </w:p>
        </w:tc>
      </w:tr>
    </w:tbl>
    <w:p w14:paraId="677DBD8D" w14:textId="77777777" w:rsidR="00403B06" w:rsidRPr="00404D6D" w:rsidRDefault="00403B06" w:rsidP="00403B06">
      <w:pPr>
        <w:widowControl w:val="0"/>
        <w:rPr>
          <w:rFonts w:ascii="David" w:hAnsi="David" w:cs="David"/>
          <w:sz w:val="2"/>
          <w:szCs w:val="2"/>
          <w:rtl/>
        </w:rPr>
      </w:pPr>
    </w:p>
    <w:p w14:paraId="34C7D329" w14:textId="77777777" w:rsidR="001D20DB" w:rsidRDefault="001D20DB">
      <w:pPr>
        <w:bidi w:val="0"/>
        <w:spacing w:before="200" w:after="200" w:line="276" w:lineRule="auto"/>
        <w:jc w:val="left"/>
        <w:rPr>
          <w:rFonts w:ascii="David" w:eastAsia="Times New Roman" w:hAnsi="David" w:cs="David"/>
          <w:b/>
          <w:bCs/>
          <w:sz w:val="36"/>
          <w:szCs w:val="36"/>
          <w:u w:val="single"/>
          <w:rtl/>
        </w:rPr>
      </w:pPr>
      <w:r>
        <w:rPr>
          <w:rtl/>
        </w:rPr>
        <w:br w:type="page"/>
      </w:r>
    </w:p>
    <w:p w14:paraId="32152BEA" w14:textId="5A5BF388" w:rsidR="00403B06" w:rsidRDefault="00403B06" w:rsidP="00380726">
      <w:pPr>
        <w:pStyle w:val="1-"/>
        <w:numPr>
          <w:ilvl w:val="0"/>
          <w:numId w:val="0"/>
        </w:numPr>
        <w:ind w:left="360"/>
        <w:rPr>
          <w:rtl/>
        </w:rPr>
      </w:pPr>
      <w:r w:rsidRPr="007C5B4C">
        <w:rPr>
          <w:rFonts w:hint="cs"/>
          <w:rtl/>
        </w:rPr>
        <w:t xml:space="preserve">נספח </w:t>
      </w:r>
      <w:r>
        <w:rPr>
          <w:rFonts w:hint="cs"/>
          <w:rtl/>
        </w:rPr>
        <w:t>2</w:t>
      </w:r>
      <w:r w:rsidRPr="007C5B4C">
        <w:rPr>
          <w:rFonts w:hint="cs"/>
          <w:rtl/>
        </w:rPr>
        <w:t xml:space="preserve"> </w:t>
      </w:r>
      <w:r w:rsidRPr="007C5B4C">
        <w:rPr>
          <w:rtl/>
        </w:rPr>
        <w:t>–</w:t>
      </w:r>
      <w:r>
        <w:rPr>
          <w:rFonts w:hint="cs"/>
          <w:rtl/>
        </w:rPr>
        <w:t xml:space="preserve"> </w:t>
      </w:r>
      <w:r w:rsidR="00380726">
        <w:rPr>
          <w:rFonts w:hint="cs"/>
          <w:rtl/>
        </w:rPr>
        <w:t>מינוי</w:t>
      </w:r>
      <w:r w:rsidRPr="007C5B4C">
        <w:rPr>
          <w:rFonts w:hint="cs"/>
          <w:rtl/>
        </w:rPr>
        <w:t xml:space="preserve"> נציגים לתיחור ה</w:t>
      </w:r>
      <w:r>
        <w:rPr>
          <w:rFonts w:hint="cs"/>
          <w:rtl/>
        </w:rPr>
        <w:t>דינמי</w:t>
      </w:r>
      <w:r w:rsidRPr="007C5B4C">
        <w:rPr>
          <w:rFonts w:hint="cs"/>
          <w:rtl/>
        </w:rPr>
        <w:t xml:space="preserve"> המקוון</w:t>
      </w:r>
    </w:p>
    <w:p w14:paraId="1D5C41C9" w14:textId="77777777" w:rsidR="00403B06" w:rsidRPr="007B5CB1" w:rsidRDefault="00403B06" w:rsidP="000C0BE7">
      <w:pPr>
        <w:spacing w:before="240"/>
        <w:rPr>
          <w:rFonts w:ascii="David" w:hAnsi="David" w:cs="David"/>
          <w:b/>
          <w:bCs/>
          <w:szCs w:val="24"/>
          <w:rtl/>
        </w:rPr>
      </w:pPr>
      <w:r w:rsidRPr="007B5CB1">
        <w:rPr>
          <w:rFonts w:ascii="David" w:hAnsi="David" w:cs="David"/>
          <w:b/>
          <w:bCs/>
          <w:szCs w:val="24"/>
          <w:rtl/>
        </w:rPr>
        <w:t>לכבוד</w:t>
      </w:r>
    </w:p>
    <w:p w14:paraId="77548DC3" w14:textId="77777777" w:rsidR="00403B06" w:rsidRPr="007B5CB1" w:rsidRDefault="00403B06" w:rsidP="002931AA">
      <w:pPr>
        <w:spacing w:before="0" w:after="240"/>
        <w:rPr>
          <w:rFonts w:ascii="David" w:hAnsi="David" w:cs="David"/>
          <w:b/>
          <w:bCs/>
          <w:szCs w:val="24"/>
          <w:rtl/>
        </w:rPr>
      </w:pPr>
      <w:r w:rsidRPr="007B5CB1">
        <w:rPr>
          <w:rFonts w:ascii="David" w:hAnsi="David" w:cs="David"/>
          <w:b/>
          <w:bCs/>
          <w:szCs w:val="24"/>
          <w:rtl/>
        </w:rPr>
        <w:t xml:space="preserve">מינהל הרכש הממשלתי, החשב הכללי משרד האוצר </w:t>
      </w:r>
    </w:p>
    <w:p w14:paraId="01CF7891" w14:textId="77777777" w:rsidR="00403B06" w:rsidRPr="007B5CB1" w:rsidRDefault="00403B06" w:rsidP="002931AA">
      <w:pPr>
        <w:keepNext/>
        <w:tabs>
          <w:tab w:val="left" w:pos="8312"/>
        </w:tabs>
        <w:spacing w:before="0" w:after="240"/>
        <w:ind w:left="30"/>
        <w:rPr>
          <w:rFonts w:ascii="David" w:hAnsi="David" w:cs="David"/>
          <w:szCs w:val="24"/>
          <w:rtl/>
        </w:rPr>
      </w:pPr>
      <w:proofErr w:type="spellStart"/>
      <w:r w:rsidRPr="007B5CB1">
        <w:rPr>
          <w:rFonts w:ascii="David" w:hAnsi="David" w:cs="David"/>
          <w:szCs w:val="24"/>
          <w:rtl/>
        </w:rPr>
        <w:t>א.ג.נ</w:t>
      </w:r>
      <w:proofErr w:type="spellEnd"/>
      <w:r w:rsidRPr="007B5CB1">
        <w:rPr>
          <w:rFonts w:ascii="David" w:hAnsi="David" w:cs="David"/>
          <w:szCs w:val="24"/>
          <w:rtl/>
        </w:rPr>
        <w:t>.,</w:t>
      </w:r>
    </w:p>
    <w:p w14:paraId="0F50F692" w14:textId="1254BA18" w:rsidR="00403B06" w:rsidRPr="007B5CB1" w:rsidRDefault="00403B06" w:rsidP="002931AA">
      <w:pPr>
        <w:keepNext/>
        <w:tabs>
          <w:tab w:val="left" w:pos="8312"/>
        </w:tabs>
        <w:spacing w:before="240" w:after="240"/>
        <w:ind w:left="30"/>
        <w:jc w:val="center"/>
        <w:rPr>
          <w:rFonts w:ascii="David" w:hAnsi="David" w:cs="David"/>
          <w:szCs w:val="24"/>
          <w:rtl/>
        </w:rPr>
      </w:pPr>
      <w:r w:rsidRPr="007B5CB1">
        <w:rPr>
          <w:rFonts w:ascii="David" w:hAnsi="David" w:cs="David"/>
          <w:szCs w:val="24"/>
          <w:rtl/>
        </w:rPr>
        <w:t xml:space="preserve">הנדון: </w:t>
      </w:r>
      <w:r w:rsidRPr="007B5CB1">
        <w:rPr>
          <w:rFonts w:ascii="David" w:hAnsi="David" w:cs="David"/>
          <w:b/>
          <w:bCs/>
          <w:szCs w:val="24"/>
          <w:u w:val="single"/>
          <w:rtl/>
        </w:rPr>
        <w:t xml:space="preserve">מכרז מרכזי מספר </w:t>
      </w:r>
      <w:r w:rsidR="007477CC" w:rsidRPr="007B5CB1">
        <w:rPr>
          <w:rFonts w:ascii="David" w:hAnsi="David" w:cs="David"/>
          <w:b/>
          <w:bCs/>
          <w:szCs w:val="24"/>
          <w:u w:val="single"/>
        </w:rPr>
        <w:t>12-2019</w:t>
      </w:r>
      <w:r w:rsidRPr="007B5CB1">
        <w:rPr>
          <w:rFonts w:ascii="David" w:hAnsi="David" w:cs="David"/>
          <w:b/>
          <w:bCs/>
          <w:szCs w:val="24"/>
          <w:u w:val="single"/>
          <w:rtl/>
        </w:rPr>
        <w:t xml:space="preserve">, לאספקת שרתי </w:t>
      </w:r>
      <w:r w:rsidRPr="007B5CB1">
        <w:rPr>
          <w:rFonts w:ascii="David" w:hAnsi="David" w:cs="David"/>
          <w:b/>
          <w:bCs/>
          <w:szCs w:val="24"/>
          <w:u w:val="single"/>
        </w:rPr>
        <w:t>Rack</w:t>
      </w:r>
      <w:r w:rsidRPr="007B5CB1">
        <w:rPr>
          <w:rFonts w:ascii="David" w:hAnsi="David" w:cs="David"/>
          <w:b/>
          <w:bCs/>
          <w:szCs w:val="24"/>
          <w:u w:val="single"/>
          <w:rtl/>
        </w:rPr>
        <w:t xml:space="preserve"> למשרדי הממשלה</w:t>
      </w:r>
      <w:r w:rsidRPr="007B5CB1">
        <w:rPr>
          <w:rFonts w:ascii="David" w:hAnsi="David" w:cs="David"/>
          <w:szCs w:val="24"/>
          <w:u w:val="single"/>
          <w:rtl/>
        </w:rPr>
        <w:t xml:space="preserve"> (להלן: </w:t>
      </w:r>
      <w:r w:rsidRPr="007B5CB1">
        <w:rPr>
          <w:rFonts w:ascii="David" w:hAnsi="David" w:cs="David"/>
          <w:b/>
          <w:bCs/>
          <w:szCs w:val="24"/>
          <w:u w:val="single"/>
          <w:rtl/>
        </w:rPr>
        <w:t>"המכרז</w:t>
      </w:r>
      <w:r w:rsidRPr="007B5CB1">
        <w:rPr>
          <w:rFonts w:ascii="David" w:hAnsi="David" w:cs="David"/>
          <w:szCs w:val="24"/>
          <w:u w:val="single"/>
          <w:rtl/>
        </w:rPr>
        <w:t>")</w:t>
      </w:r>
    </w:p>
    <w:p w14:paraId="300FF2BE" w14:textId="77777777" w:rsidR="00403B06" w:rsidRPr="007B5CB1" w:rsidRDefault="00403B06" w:rsidP="007B5CB1">
      <w:pPr>
        <w:bidi w:val="0"/>
        <w:spacing w:before="0"/>
        <w:jc w:val="right"/>
        <w:rPr>
          <w:rFonts w:ascii="David" w:hAnsi="David" w:cs="David"/>
          <w:b/>
          <w:bCs/>
          <w:szCs w:val="24"/>
          <w:rtl/>
        </w:rPr>
      </w:pPr>
      <w:r w:rsidRPr="007B5CB1">
        <w:rPr>
          <w:rFonts w:ascii="David" w:hAnsi="David" w:cs="David"/>
          <w:b/>
          <w:bCs/>
          <w:szCs w:val="24"/>
          <w:rtl/>
        </w:rPr>
        <w:t>פרטי המציע:</w:t>
      </w:r>
    </w:p>
    <w:tbl>
      <w:tblPr>
        <w:bidiVisual/>
        <w:tblW w:w="9135" w:type="dxa"/>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7088"/>
      </w:tblGrid>
      <w:tr w:rsidR="00403B06" w:rsidRPr="007B5CB1" w14:paraId="1716054C" w14:textId="77777777" w:rsidTr="000C0BE7">
        <w:trPr>
          <w:trHeight w:val="567"/>
        </w:trPr>
        <w:tc>
          <w:tcPr>
            <w:tcW w:w="2047" w:type="dxa"/>
            <w:vAlign w:val="bottom"/>
          </w:tcPr>
          <w:p w14:paraId="6EE03A3D" w14:textId="77777777" w:rsidR="00403B06" w:rsidRPr="007B5CB1" w:rsidRDefault="00403B06" w:rsidP="000C0BE7">
            <w:pPr>
              <w:spacing w:before="0" w:after="60" w:line="240" w:lineRule="auto"/>
              <w:jc w:val="left"/>
              <w:rPr>
                <w:rFonts w:ascii="David" w:hAnsi="David" w:cs="David"/>
                <w:szCs w:val="24"/>
                <w:rtl/>
              </w:rPr>
            </w:pPr>
            <w:r w:rsidRPr="007B5CB1">
              <w:rPr>
                <w:rFonts w:ascii="David" w:hAnsi="David" w:cs="David"/>
                <w:szCs w:val="24"/>
                <w:rtl/>
              </w:rPr>
              <w:t>שם המציע בעברית:</w:t>
            </w:r>
          </w:p>
        </w:tc>
        <w:tc>
          <w:tcPr>
            <w:tcW w:w="7088" w:type="dxa"/>
            <w:vAlign w:val="bottom"/>
          </w:tcPr>
          <w:p w14:paraId="2B27207C" w14:textId="77777777" w:rsidR="00403B06" w:rsidRPr="007B5CB1" w:rsidRDefault="00403B06" w:rsidP="000C0BE7">
            <w:pPr>
              <w:spacing w:before="0" w:after="60" w:line="240" w:lineRule="auto"/>
              <w:jc w:val="left"/>
              <w:rPr>
                <w:rFonts w:ascii="David" w:hAnsi="David" w:cs="David"/>
                <w:szCs w:val="24"/>
                <w:rtl/>
              </w:rPr>
            </w:pPr>
          </w:p>
        </w:tc>
      </w:tr>
      <w:tr w:rsidR="00403B06" w:rsidRPr="007B5CB1" w14:paraId="482DC414" w14:textId="77777777" w:rsidTr="000C0BE7">
        <w:trPr>
          <w:trHeight w:val="567"/>
        </w:trPr>
        <w:tc>
          <w:tcPr>
            <w:tcW w:w="2047" w:type="dxa"/>
            <w:vAlign w:val="bottom"/>
          </w:tcPr>
          <w:p w14:paraId="42D5FCB1" w14:textId="77777777" w:rsidR="00403B06" w:rsidRPr="007B5CB1" w:rsidRDefault="00403B06" w:rsidP="000C0BE7">
            <w:pPr>
              <w:spacing w:before="0" w:after="60" w:line="240" w:lineRule="auto"/>
              <w:jc w:val="left"/>
              <w:rPr>
                <w:rFonts w:ascii="David" w:hAnsi="David" w:cs="David"/>
                <w:szCs w:val="24"/>
                <w:rtl/>
              </w:rPr>
            </w:pPr>
            <w:r w:rsidRPr="007B5CB1">
              <w:rPr>
                <w:rFonts w:ascii="David" w:hAnsi="David" w:cs="David"/>
                <w:szCs w:val="24"/>
                <w:rtl/>
              </w:rPr>
              <w:t>שם המציע באנגלית:</w:t>
            </w:r>
          </w:p>
        </w:tc>
        <w:tc>
          <w:tcPr>
            <w:tcW w:w="7088" w:type="dxa"/>
            <w:vAlign w:val="bottom"/>
          </w:tcPr>
          <w:p w14:paraId="264BE21A" w14:textId="77777777" w:rsidR="00403B06" w:rsidRPr="007B5CB1" w:rsidRDefault="00403B06" w:rsidP="000C0BE7">
            <w:pPr>
              <w:spacing w:before="0" w:after="60" w:line="240" w:lineRule="auto"/>
              <w:jc w:val="left"/>
              <w:rPr>
                <w:rFonts w:ascii="David" w:hAnsi="David" w:cs="David"/>
                <w:szCs w:val="24"/>
                <w:rtl/>
              </w:rPr>
            </w:pPr>
          </w:p>
        </w:tc>
      </w:tr>
      <w:tr w:rsidR="00524475" w:rsidRPr="007B5CB1" w14:paraId="5200FCF2" w14:textId="77777777" w:rsidTr="000C0BE7">
        <w:trPr>
          <w:trHeight w:val="567"/>
        </w:trPr>
        <w:tc>
          <w:tcPr>
            <w:tcW w:w="2047" w:type="dxa"/>
            <w:tcBorders>
              <w:bottom w:val="single" w:sz="4" w:space="0" w:color="auto"/>
            </w:tcBorders>
            <w:vAlign w:val="bottom"/>
          </w:tcPr>
          <w:p w14:paraId="1EC81BCB" w14:textId="77777777" w:rsidR="00524475" w:rsidRPr="007B5CB1" w:rsidRDefault="00524475" w:rsidP="000C0BE7">
            <w:pPr>
              <w:spacing w:before="0" w:after="60" w:line="240" w:lineRule="auto"/>
              <w:jc w:val="left"/>
              <w:rPr>
                <w:rFonts w:ascii="David" w:hAnsi="David" w:cs="David"/>
                <w:szCs w:val="24"/>
                <w:rtl/>
              </w:rPr>
            </w:pPr>
            <w:r w:rsidRPr="007B5CB1">
              <w:rPr>
                <w:rFonts w:ascii="David" w:hAnsi="David" w:cs="David"/>
                <w:szCs w:val="24"/>
                <w:rtl/>
              </w:rPr>
              <w:t>מספר עוסק מורשה:</w:t>
            </w:r>
          </w:p>
        </w:tc>
        <w:tc>
          <w:tcPr>
            <w:tcW w:w="7088" w:type="dxa"/>
            <w:tcBorders>
              <w:bottom w:val="single" w:sz="4" w:space="0" w:color="auto"/>
            </w:tcBorders>
            <w:vAlign w:val="bottom"/>
          </w:tcPr>
          <w:p w14:paraId="6EA1D8A4" w14:textId="072B9C74" w:rsidR="00524475" w:rsidRPr="007B5CB1" w:rsidRDefault="00524475" w:rsidP="000C0BE7">
            <w:pPr>
              <w:spacing w:before="0" w:after="60" w:line="240" w:lineRule="auto"/>
              <w:jc w:val="left"/>
              <w:rPr>
                <w:rFonts w:ascii="David" w:hAnsi="David" w:cs="David"/>
                <w:szCs w:val="24"/>
                <w:rtl/>
              </w:rPr>
            </w:pPr>
          </w:p>
        </w:tc>
      </w:tr>
      <w:tr w:rsidR="00524475" w:rsidRPr="007B5CB1" w14:paraId="5AE623A6" w14:textId="77777777" w:rsidTr="000C0BE7">
        <w:trPr>
          <w:trHeight w:val="567"/>
        </w:trPr>
        <w:tc>
          <w:tcPr>
            <w:tcW w:w="2047" w:type="dxa"/>
            <w:tcBorders>
              <w:bottom w:val="single" w:sz="4" w:space="0" w:color="auto"/>
            </w:tcBorders>
            <w:vAlign w:val="bottom"/>
          </w:tcPr>
          <w:p w14:paraId="4FD12C74" w14:textId="3DB332AE" w:rsidR="00524475" w:rsidRPr="007B5CB1" w:rsidRDefault="00524475" w:rsidP="000C0BE7">
            <w:pPr>
              <w:spacing w:before="0" w:after="60" w:line="240" w:lineRule="auto"/>
              <w:jc w:val="left"/>
              <w:rPr>
                <w:rFonts w:ascii="David" w:hAnsi="David" w:cs="David"/>
                <w:szCs w:val="24"/>
                <w:rtl/>
              </w:rPr>
            </w:pPr>
            <w:r>
              <w:rPr>
                <w:rFonts w:ascii="David" w:hAnsi="David" w:cs="David" w:hint="cs"/>
                <w:szCs w:val="24"/>
                <w:rtl/>
              </w:rPr>
              <w:t>כתובת המציע:</w:t>
            </w:r>
          </w:p>
        </w:tc>
        <w:tc>
          <w:tcPr>
            <w:tcW w:w="7088" w:type="dxa"/>
            <w:tcBorders>
              <w:bottom w:val="single" w:sz="4" w:space="0" w:color="auto"/>
            </w:tcBorders>
            <w:vAlign w:val="bottom"/>
          </w:tcPr>
          <w:p w14:paraId="6261BEEB" w14:textId="77777777" w:rsidR="00524475" w:rsidRPr="007B5CB1" w:rsidRDefault="00524475" w:rsidP="000C0BE7">
            <w:pPr>
              <w:spacing w:before="0" w:after="60" w:line="240" w:lineRule="auto"/>
              <w:jc w:val="left"/>
              <w:rPr>
                <w:rFonts w:ascii="David" w:hAnsi="David" w:cs="David"/>
                <w:szCs w:val="24"/>
                <w:rtl/>
              </w:rPr>
            </w:pPr>
          </w:p>
        </w:tc>
      </w:tr>
      <w:tr w:rsidR="00524475" w:rsidRPr="007B5CB1" w14:paraId="5E4852FA" w14:textId="77777777" w:rsidTr="00524475">
        <w:tc>
          <w:tcPr>
            <w:tcW w:w="2047" w:type="dxa"/>
            <w:tcBorders>
              <w:top w:val="single" w:sz="4" w:space="0" w:color="auto"/>
              <w:left w:val="nil"/>
              <w:bottom w:val="nil"/>
              <w:right w:val="nil"/>
            </w:tcBorders>
          </w:tcPr>
          <w:p w14:paraId="247B068A" w14:textId="77777777" w:rsidR="00524475" w:rsidRDefault="00524475" w:rsidP="007B5CB1">
            <w:pPr>
              <w:spacing w:before="0"/>
              <w:rPr>
                <w:rFonts w:ascii="David" w:hAnsi="David" w:cs="David"/>
                <w:szCs w:val="24"/>
                <w:rtl/>
              </w:rPr>
            </w:pPr>
          </w:p>
        </w:tc>
        <w:tc>
          <w:tcPr>
            <w:tcW w:w="7088" w:type="dxa"/>
            <w:tcBorders>
              <w:top w:val="single" w:sz="4" w:space="0" w:color="auto"/>
              <w:left w:val="nil"/>
              <w:bottom w:val="nil"/>
              <w:right w:val="nil"/>
            </w:tcBorders>
          </w:tcPr>
          <w:p w14:paraId="1EB69A40" w14:textId="77777777" w:rsidR="00524475" w:rsidRPr="007B5CB1" w:rsidRDefault="00524475" w:rsidP="007B5CB1">
            <w:pPr>
              <w:spacing w:before="0"/>
              <w:rPr>
                <w:rFonts w:ascii="David" w:hAnsi="David" w:cs="David"/>
                <w:szCs w:val="24"/>
                <w:rtl/>
              </w:rPr>
            </w:pPr>
          </w:p>
        </w:tc>
      </w:tr>
    </w:tbl>
    <w:p w14:paraId="0AF4A303" w14:textId="58B30D50" w:rsidR="00403B06" w:rsidRPr="007B5CB1" w:rsidRDefault="00CE444C" w:rsidP="0016377E">
      <w:pPr>
        <w:keepNext/>
        <w:tabs>
          <w:tab w:val="left" w:pos="8490"/>
        </w:tabs>
        <w:spacing w:before="0"/>
        <w:ind w:left="30"/>
        <w:rPr>
          <w:rFonts w:ascii="David" w:hAnsi="David" w:cs="David"/>
          <w:szCs w:val="24"/>
          <w:rtl/>
        </w:rPr>
      </w:pPr>
      <w:r>
        <w:rPr>
          <w:rFonts w:ascii="David" w:hAnsi="David" w:cs="David"/>
          <w:szCs w:val="24"/>
          <w:rtl/>
        </w:rPr>
        <w:t>אנו</w:t>
      </w:r>
      <w:r w:rsidR="00403B06" w:rsidRPr="007B5CB1">
        <w:rPr>
          <w:rFonts w:ascii="David" w:hAnsi="David" w:cs="David"/>
          <w:szCs w:val="24"/>
          <w:rtl/>
        </w:rPr>
        <w:t xml:space="preserve">, </w:t>
      </w:r>
      <w:proofErr w:type="spellStart"/>
      <w:r w:rsidR="00403B06" w:rsidRPr="007B5CB1">
        <w:rPr>
          <w:rFonts w:ascii="David" w:hAnsi="David" w:cs="David"/>
          <w:szCs w:val="24"/>
          <w:rtl/>
        </w:rPr>
        <w:t>מורשי</w:t>
      </w:r>
      <w:proofErr w:type="spellEnd"/>
      <w:r w:rsidR="00403B06" w:rsidRPr="007B5CB1">
        <w:rPr>
          <w:rFonts w:ascii="David" w:hAnsi="David" w:cs="David"/>
          <w:szCs w:val="24"/>
          <w:rtl/>
        </w:rPr>
        <w:t xml:space="preserve"> החתימה מטעם המציע:</w:t>
      </w:r>
    </w:p>
    <w:tbl>
      <w:tblPr>
        <w:tblStyle w:val="TableGrid"/>
        <w:bidiVisual/>
        <w:tblW w:w="977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38"/>
        <w:gridCol w:w="235"/>
        <w:gridCol w:w="2633"/>
        <w:gridCol w:w="238"/>
        <w:gridCol w:w="2631"/>
      </w:tblGrid>
      <w:tr w:rsidR="00CE444C" w:rsidRPr="007B5CB1" w14:paraId="5E73D50E" w14:textId="4F29D848" w:rsidTr="00CE444C">
        <w:trPr>
          <w:jc w:val="center"/>
        </w:trPr>
        <w:tc>
          <w:tcPr>
            <w:tcW w:w="4038" w:type="dxa"/>
            <w:tcBorders>
              <w:bottom w:val="single" w:sz="4" w:space="0" w:color="auto"/>
            </w:tcBorders>
            <w:vAlign w:val="center"/>
          </w:tcPr>
          <w:p w14:paraId="661E6E6C" w14:textId="77777777" w:rsidR="00CE444C" w:rsidRPr="007B5CB1" w:rsidRDefault="00CE444C" w:rsidP="007B5CB1">
            <w:pPr>
              <w:spacing w:before="0"/>
              <w:jc w:val="center"/>
              <w:rPr>
                <w:rFonts w:ascii="David" w:hAnsi="David" w:cs="David"/>
                <w:szCs w:val="24"/>
                <w:rtl/>
              </w:rPr>
            </w:pPr>
          </w:p>
        </w:tc>
        <w:tc>
          <w:tcPr>
            <w:tcW w:w="235" w:type="dxa"/>
            <w:vAlign w:val="center"/>
          </w:tcPr>
          <w:p w14:paraId="387F1840" w14:textId="77777777" w:rsidR="00CE444C" w:rsidRPr="007B5CB1" w:rsidRDefault="00CE444C" w:rsidP="007B5CB1">
            <w:pPr>
              <w:spacing w:before="0"/>
              <w:jc w:val="center"/>
              <w:rPr>
                <w:rFonts w:ascii="David" w:hAnsi="David" w:cs="David"/>
                <w:szCs w:val="24"/>
                <w:rtl/>
              </w:rPr>
            </w:pPr>
          </w:p>
        </w:tc>
        <w:tc>
          <w:tcPr>
            <w:tcW w:w="2633" w:type="dxa"/>
            <w:tcBorders>
              <w:bottom w:val="single" w:sz="4" w:space="0" w:color="auto"/>
            </w:tcBorders>
            <w:vAlign w:val="center"/>
          </w:tcPr>
          <w:p w14:paraId="7ED2221E" w14:textId="77777777" w:rsidR="00CE444C" w:rsidRPr="007B5CB1" w:rsidRDefault="00CE444C" w:rsidP="007B5CB1">
            <w:pPr>
              <w:spacing w:before="0"/>
              <w:jc w:val="center"/>
              <w:rPr>
                <w:rFonts w:ascii="David" w:hAnsi="David" w:cs="David"/>
                <w:szCs w:val="24"/>
                <w:rtl/>
              </w:rPr>
            </w:pPr>
          </w:p>
        </w:tc>
        <w:tc>
          <w:tcPr>
            <w:tcW w:w="238" w:type="dxa"/>
          </w:tcPr>
          <w:p w14:paraId="0DD39849" w14:textId="77777777" w:rsidR="00CE444C" w:rsidRPr="007B5CB1" w:rsidRDefault="00CE444C" w:rsidP="007B5CB1">
            <w:pPr>
              <w:spacing w:before="0"/>
              <w:jc w:val="center"/>
              <w:rPr>
                <w:rFonts w:ascii="David" w:hAnsi="David" w:cs="David"/>
                <w:szCs w:val="24"/>
                <w:rtl/>
              </w:rPr>
            </w:pPr>
          </w:p>
        </w:tc>
        <w:tc>
          <w:tcPr>
            <w:tcW w:w="2631" w:type="dxa"/>
            <w:tcBorders>
              <w:bottom w:val="single" w:sz="4" w:space="0" w:color="auto"/>
            </w:tcBorders>
          </w:tcPr>
          <w:p w14:paraId="135B2BA9" w14:textId="77777777" w:rsidR="00CE444C" w:rsidRPr="007B5CB1" w:rsidRDefault="00CE444C" w:rsidP="007B5CB1">
            <w:pPr>
              <w:spacing w:before="0"/>
              <w:jc w:val="center"/>
              <w:rPr>
                <w:rFonts w:ascii="David" w:hAnsi="David" w:cs="David"/>
                <w:szCs w:val="24"/>
                <w:rtl/>
              </w:rPr>
            </w:pPr>
          </w:p>
        </w:tc>
      </w:tr>
      <w:tr w:rsidR="00CE444C" w:rsidRPr="007B5CB1" w14:paraId="16E0E534" w14:textId="2BA69C48" w:rsidTr="00CE444C">
        <w:trPr>
          <w:jc w:val="center"/>
        </w:trPr>
        <w:tc>
          <w:tcPr>
            <w:tcW w:w="4038" w:type="dxa"/>
            <w:tcBorders>
              <w:top w:val="single" w:sz="4" w:space="0" w:color="auto"/>
            </w:tcBorders>
            <w:vAlign w:val="center"/>
          </w:tcPr>
          <w:p w14:paraId="1CC1532E"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3FA0BE10" w14:textId="77777777" w:rsidR="00CE444C" w:rsidRPr="007B5CB1" w:rsidRDefault="00CE444C" w:rsidP="007B5CB1">
            <w:pPr>
              <w:spacing w:before="0"/>
              <w:jc w:val="center"/>
              <w:rPr>
                <w:rFonts w:ascii="David" w:hAnsi="David" w:cs="David"/>
                <w:szCs w:val="24"/>
                <w:rtl/>
              </w:rPr>
            </w:pPr>
          </w:p>
        </w:tc>
        <w:tc>
          <w:tcPr>
            <w:tcW w:w="2633" w:type="dxa"/>
            <w:tcBorders>
              <w:top w:val="single" w:sz="4" w:space="0" w:color="auto"/>
            </w:tcBorders>
            <w:vAlign w:val="center"/>
          </w:tcPr>
          <w:p w14:paraId="14A8480D"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ת.ז</w:t>
            </w:r>
          </w:p>
        </w:tc>
        <w:tc>
          <w:tcPr>
            <w:tcW w:w="238" w:type="dxa"/>
          </w:tcPr>
          <w:p w14:paraId="729A11AC" w14:textId="77777777" w:rsidR="00CE444C" w:rsidRPr="007B5CB1" w:rsidRDefault="00CE444C" w:rsidP="007B5CB1">
            <w:pPr>
              <w:spacing w:before="0"/>
              <w:jc w:val="center"/>
              <w:rPr>
                <w:rFonts w:ascii="David" w:hAnsi="David" w:cs="David"/>
                <w:szCs w:val="24"/>
                <w:rtl/>
              </w:rPr>
            </w:pPr>
          </w:p>
        </w:tc>
        <w:tc>
          <w:tcPr>
            <w:tcW w:w="2631" w:type="dxa"/>
            <w:tcBorders>
              <w:top w:val="single" w:sz="4" w:space="0" w:color="auto"/>
            </w:tcBorders>
          </w:tcPr>
          <w:p w14:paraId="31C63E3D" w14:textId="4C539533" w:rsidR="00CE444C" w:rsidRPr="007B5CB1" w:rsidRDefault="00CE444C" w:rsidP="00CE444C">
            <w:pPr>
              <w:tabs>
                <w:tab w:val="left" w:pos="870"/>
                <w:tab w:val="center" w:pos="1207"/>
              </w:tabs>
              <w:spacing w:before="0"/>
              <w:jc w:val="left"/>
              <w:rPr>
                <w:rFonts w:ascii="David" w:hAnsi="David" w:cs="David"/>
                <w:szCs w:val="24"/>
                <w:rtl/>
              </w:rPr>
            </w:pPr>
            <w:r>
              <w:rPr>
                <w:rFonts w:ascii="David" w:hAnsi="David" w:cs="David"/>
                <w:szCs w:val="24"/>
                <w:rtl/>
              </w:rPr>
              <w:tab/>
            </w:r>
            <w:r>
              <w:rPr>
                <w:rFonts w:ascii="David" w:hAnsi="David" w:cs="David" w:hint="cs"/>
                <w:szCs w:val="24"/>
                <w:rtl/>
              </w:rPr>
              <w:t>חתימה</w:t>
            </w:r>
          </w:p>
        </w:tc>
      </w:tr>
      <w:tr w:rsidR="00CE444C" w:rsidRPr="007B5CB1" w14:paraId="5B95719D" w14:textId="1D4E79F6" w:rsidTr="00CE444C">
        <w:trPr>
          <w:jc w:val="center"/>
        </w:trPr>
        <w:tc>
          <w:tcPr>
            <w:tcW w:w="4038" w:type="dxa"/>
            <w:tcBorders>
              <w:bottom w:val="single" w:sz="4" w:space="0" w:color="auto"/>
            </w:tcBorders>
            <w:vAlign w:val="center"/>
          </w:tcPr>
          <w:p w14:paraId="4CC5C47F" w14:textId="77777777" w:rsidR="00CE444C" w:rsidRPr="007B5CB1" w:rsidRDefault="00CE444C" w:rsidP="007B5CB1">
            <w:pPr>
              <w:spacing w:before="0"/>
              <w:jc w:val="center"/>
              <w:rPr>
                <w:rFonts w:ascii="David" w:hAnsi="David" w:cs="David"/>
                <w:szCs w:val="24"/>
                <w:rtl/>
              </w:rPr>
            </w:pPr>
          </w:p>
        </w:tc>
        <w:tc>
          <w:tcPr>
            <w:tcW w:w="235" w:type="dxa"/>
            <w:vAlign w:val="center"/>
          </w:tcPr>
          <w:p w14:paraId="5A101659" w14:textId="77777777" w:rsidR="00CE444C" w:rsidRPr="007B5CB1" w:rsidRDefault="00CE444C" w:rsidP="007B5CB1">
            <w:pPr>
              <w:spacing w:before="0"/>
              <w:jc w:val="center"/>
              <w:rPr>
                <w:rFonts w:ascii="David" w:hAnsi="David" w:cs="David"/>
                <w:szCs w:val="24"/>
                <w:rtl/>
              </w:rPr>
            </w:pPr>
          </w:p>
        </w:tc>
        <w:tc>
          <w:tcPr>
            <w:tcW w:w="2633" w:type="dxa"/>
            <w:tcBorders>
              <w:bottom w:val="single" w:sz="4" w:space="0" w:color="auto"/>
            </w:tcBorders>
            <w:vAlign w:val="center"/>
          </w:tcPr>
          <w:p w14:paraId="363648D9" w14:textId="77777777" w:rsidR="00CE444C" w:rsidRPr="007B5CB1" w:rsidRDefault="00CE444C" w:rsidP="007B5CB1">
            <w:pPr>
              <w:spacing w:before="0"/>
              <w:jc w:val="center"/>
              <w:rPr>
                <w:rFonts w:ascii="David" w:hAnsi="David" w:cs="David"/>
                <w:szCs w:val="24"/>
                <w:rtl/>
              </w:rPr>
            </w:pPr>
          </w:p>
        </w:tc>
        <w:tc>
          <w:tcPr>
            <w:tcW w:w="238" w:type="dxa"/>
          </w:tcPr>
          <w:p w14:paraId="2095EA96" w14:textId="77777777" w:rsidR="00CE444C" w:rsidRPr="007B5CB1" w:rsidRDefault="00CE444C" w:rsidP="007B5CB1">
            <w:pPr>
              <w:spacing w:before="0"/>
              <w:jc w:val="center"/>
              <w:rPr>
                <w:rFonts w:ascii="David" w:hAnsi="David" w:cs="David"/>
                <w:szCs w:val="24"/>
                <w:rtl/>
              </w:rPr>
            </w:pPr>
          </w:p>
        </w:tc>
        <w:tc>
          <w:tcPr>
            <w:tcW w:w="2631" w:type="dxa"/>
            <w:tcBorders>
              <w:bottom w:val="single" w:sz="4" w:space="0" w:color="auto"/>
            </w:tcBorders>
          </w:tcPr>
          <w:p w14:paraId="66A99700" w14:textId="77777777" w:rsidR="00CE444C" w:rsidRPr="007B5CB1" w:rsidRDefault="00CE444C" w:rsidP="007B5CB1">
            <w:pPr>
              <w:spacing w:before="0"/>
              <w:jc w:val="center"/>
              <w:rPr>
                <w:rFonts w:ascii="David" w:hAnsi="David" w:cs="David"/>
                <w:szCs w:val="24"/>
                <w:rtl/>
              </w:rPr>
            </w:pPr>
          </w:p>
        </w:tc>
      </w:tr>
      <w:tr w:rsidR="00CE444C" w:rsidRPr="007B5CB1" w14:paraId="138A0E83" w14:textId="1312C387" w:rsidTr="00CE444C">
        <w:trPr>
          <w:jc w:val="center"/>
        </w:trPr>
        <w:tc>
          <w:tcPr>
            <w:tcW w:w="4038" w:type="dxa"/>
            <w:tcBorders>
              <w:top w:val="single" w:sz="4" w:space="0" w:color="auto"/>
            </w:tcBorders>
            <w:vAlign w:val="center"/>
          </w:tcPr>
          <w:p w14:paraId="0F348A80"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6DB20AA4" w14:textId="77777777" w:rsidR="00CE444C" w:rsidRPr="007B5CB1" w:rsidRDefault="00CE444C" w:rsidP="007B5CB1">
            <w:pPr>
              <w:spacing w:before="0"/>
              <w:jc w:val="center"/>
              <w:rPr>
                <w:rFonts w:ascii="David" w:hAnsi="David" w:cs="David"/>
                <w:szCs w:val="24"/>
                <w:rtl/>
              </w:rPr>
            </w:pPr>
          </w:p>
        </w:tc>
        <w:tc>
          <w:tcPr>
            <w:tcW w:w="2633" w:type="dxa"/>
            <w:tcBorders>
              <w:top w:val="single" w:sz="4" w:space="0" w:color="auto"/>
            </w:tcBorders>
            <w:vAlign w:val="center"/>
          </w:tcPr>
          <w:p w14:paraId="624F33FB"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ת.ז</w:t>
            </w:r>
          </w:p>
        </w:tc>
        <w:tc>
          <w:tcPr>
            <w:tcW w:w="238" w:type="dxa"/>
          </w:tcPr>
          <w:p w14:paraId="0E67F1DB" w14:textId="77777777" w:rsidR="00CE444C" w:rsidRPr="007B5CB1" w:rsidRDefault="00CE444C" w:rsidP="007B5CB1">
            <w:pPr>
              <w:spacing w:before="0"/>
              <w:jc w:val="center"/>
              <w:rPr>
                <w:rFonts w:ascii="David" w:hAnsi="David" w:cs="David"/>
                <w:szCs w:val="24"/>
                <w:rtl/>
              </w:rPr>
            </w:pPr>
          </w:p>
        </w:tc>
        <w:tc>
          <w:tcPr>
            <w:tcW w:w="2631" w:type="dxa"/>
            <w:tcBorders>
              <w:top w:val="single" w:sz="4" w:space="0" w:color="auto"/>
            </w:tcBorders>
          </w:tcPr>
          <w:p w14:paraId="51E3D46E" w14:textId="0D0CC357" w:rsidR="00CE444C" w:rsidRPr="007B5CB1" w:rsidRDefault="00CE444C" w:rsidP="007B5CB1">
            <w:pPr>
              <w:spacing w:before="0"/>
              <w:jc w:val="center"/>
              <w:rPr>
                <w:rFonts w:ascii="David" w:hAnsi="David" w:cs="David"/>
                <w:szCs w:val="24"/>
                <w:rtl/>
              </w:rPr>
            </w:pPr>
            <w:r>
              <w:rPr>
                <w:rFonts w:ascii="David" w:hAnsi="David" w:cs="David" w:hint="cs"/>
                <w:szCs w:val="24"/>
                <w:rtl/>
              </w:rPr>
              <w:t>חתימה</w:t>
            </w:r>
          </w:p>
        </w:tc>
      </w:tr>
      <w:tr w:rsidR="00CE444C" w:rsidRPr="007B5CB1" w14:paraId="1F2A30C7" w14:textId="2C595741" w:rsidTr="00CE444C">
        <w:trPr>
          <w:jc w:val="center"/>
        </w:trPr>
        <w:tc>
          <w:tcPr>
            <w:tcW w:w="4038" w:type="dxa"/>
            <w:tcBorders>
              <w:bottom w:val="single" w:sz="4" w:space="0" w:color="auto"/>
            </w:tcBorders>
            <w:vAlign w:val="center"/>
          </w:tcPr>
          <w:p w14:paraId="325B6167" w14:textId="77777777" w:rsidR="00CE444C" w:rsidRPr="007B5CB1" w:rsidRDefault="00CE444C" w:rsidP="007B5CB1">
            <w:pPr>
              <w:spacing w:before="0"/>
              <w:jc w:val="center"/>
              <w:rPr>
                <w:rFonts w:ascii="David" w:hAnsi="David" w:cs="David"/>
                <w:szCs w:val="24"/>
                <w:rtl/>
              </w:rPr>
            </w:pPr>
          </w:p>
        </w:tc>
        <w:tc>
          <w:tcPr>
            <w:tcW w:w="235" w:type="dxa"/>
            <w:vAlign w:val="center"/>
          </w:tcPr>
          <w:p w14:paraId="76B46D87" w14:textId="77777777" w:rsidR="00CE444C" w:rsidRPr="007B5CB1" w:rsidRDefault="00CE444C" w:rsidP="007B5CB1">
            <w:pPr>
              <w:spacing w:before="0"/>
              <w:jc w:val="center"/>
              <w:rPr>
                <w:rFonts w:ascii="David" w:hAnsi="David" w:cs="David"/>
                <w:szCs w:val="24"/>
                <w:rtl/>
              </w:rPr>
            </w:pPr>
          </w:p>
        </w:tc>
        <w:tc>
          <w:tcPr>
            <w:tcW w:w="2633" w:type="dxa"/>
            <w:tcBorders>
              <w:bottom w:val="single" w:sz="4" w:space="0" w:color="auto"/>
            </w:tcBorders>
            <w:vAlign w:val="center"/>
          </w:tcPr>
          <w:p w14:paraId="02DACE54" w14:textId="77777777" w:rsidR="00CE444C" w:rsidRPr="007B5CB1" w:rsidRDefault="00CE444C" w:rsidP="007B5CB1">
            <w:pPr>
              <w:spacing w:before="0"/>
              <w:jc w:val="center"/>
              <w:rPr>
                <w:rFonts w:ascii="David" w:hAnsi="David" w:cs="David"/>
                <w:szCs w:val="24"/>
                <w:rtl/>
              </w:rPr>
            </w:pPr>
          </w:p>
        </w:tc>
        <w:tc>
          <w:tcPr>
            <w:tcW w:w="238" w:type="dxa"/>
          </w:tcPr>
          <w:p w14:paraId="1A207AF3" w14:textId="77777777" w:rsidR="00CE444C" w:rsidRPr="007B5CB1" w:rsidRDefault="00CE444C" w:rsidP="007B5CB1">
            <w:pPr>
              <w:spacing w:before="0"/>
              <w:jc w:val="center"/>
              <w:rPr>
                <w:rFonts w:ascii="David" w:hAnsi="David" w:cs="David"/>
                <w:szCs w:val="24"/>
                <w:rtl/>
              </w:rPr>
            </w:pPr>
          </w:p>
        </w:tc>
        <w:tc>
          <w:tcPr>
            <w:tcW w:w="2631" w:type="dxa"/>
            <w:tcBorders>
              <w:bottom w:val="single" w:sz="4" w:space="0" w:color="auto"/>
            </w:tcBorders>
          </w:tcPr>
          <w:p w14:paraId="7A75238A" w14:textId="77777777" w:rsidR="00CE444C" w:rsidRPr="007B5CB1" w:rsidRDefault="00CE444C" w:rsidP="007B5CB1">
            <w:pPr>
              <w:spacing w:before="0"/>
              <w:jc w:val="center"/>
              <w:rPr>
                <w:rFonts w:ascii="David" w:hAnsi="David" w:cs="David"/>
                <w:szCs w:val="24"/>
                <w:rtl/>
              </w:rPr>
            </w:pPr>
          </w:p>
        </w:tc>
      </w:tr>
      <w:tr w:rsidR="00CE444C" w:rsidRPr="007B5CB1" w14:paraId="5E850E27" w14:textId="7AE1578C" w:rsidTr="00CE444C">
        <w:trPr>
          <w:jc w:val="center"/>
        </w:trPr>
        <w:tc>
          <w:tcPr>
            <w:tcW w:w="4038" w:type="dxa"/>
            <w:tcBorders>
              <w:top w:val="single" w:sz="4" w:space="0" w:color="auto"/>
            </w:tcBorders>
            <w:vAlign w:val="center"/>
          </w:tcPr>
          <w:p w14:paraId="309E07FB"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שם מלא</w:t>
            </w:r>
          </w:p>
        </w:tc>
        <w:tc>
          <w:tcPr>
            <w:tcW w:w="235" w:type="dxa"/>
            <w:vAlign w:val="center"/>
          </w:tcPr>
          <w:p w14:paraId="39A4EFD1" w14:textId="77777777" w:rsidR="00CE444C" w:rsidRPr="007B5CB1" w:rsidRDefault="00CE444C" w:rsidP="007B5CB1">
            <w:pPr>
              <w:spacing w:before="0"/>
              <w:jc w:val="center"/>
              <w:rPr>
                <w:rFonts w:ascii="David" w:hAnsi="David" w:cs="David"/>
                <w:szCs w:val="24"/>
                <w:rtl/>
              </w:rPr>
            </w:pPr>
          </w:p>
        </w:tc>
        <w:tc>
          <w:tcPr>
            <w:tcW w:w="2633" w:type="dxa"/>
            <w:tcBorders>
              <w:top w:val="single" w:sz="4" w:space="0" w:color="auto"/>
            </w:tcBorders>
            <w:vAlign w:val="center"/>
          </w:tcPr>
          <w:p w14:paraId="0790F148" w14:textId="77777777" w:rsidR="00CE444C" w:rsidRPr="007B5CB1" w:rsidRDefault="00CE444C" w:rsidP="007B5CB1">
            <w:pPr>
              <w:spacing w:before="0"/>
              <w:jc w:val="center"/>
              <w:rPr>
                <w:rFonts w:ascii="David" w:hAnsi="David" w:cs="David"/>
                <w:szCs w:val="24"/>
                <w:rtl/>
              </w:rPr>
            </w:pPr>
            <w:r w:rsidRPr="007B5CB1">
              <w:rPr>
                <w:rFonts w:ascii="David" w:hAnsi="David" w:cs="David"/>
                <w:szCs w:val="24"/>
                <w:rtl/>
              </w:rPr>
              <w:t>ת.ז</w:t>
            </w:r>
          </w:p>
        </w:tc>
        <w:tc>
          <w:tcPr>
            <w:tcW w:w="238" w:type="dxa"/>
          </w:tcPr>
          <w:p w14:paraId="4C289688" w14:textId="77777777" w:rsidR="00CE444C" w:rsidRPr="007B5CB1" w:rsidRDefault="00CE444C" w:rsidP="007B5CB1">
            <w:pPr>
              <w:spacing w:before="0"/>
              <w:jc w:val="center"/>
              <w:rPr>
                <w:rFonts w:ascii="David" w:hAnsi="David" w:cs="David"/>
                <w:szCs w:val="24"/>
                <w:rtl/>
              </w:rPr>
            </w:pPr>
          </w:p>
        </w:tc>
        <w:tc>
          <w:tcPr>
            <w:tcW w:w="2631" w:type="dxa"/>
            <w:tcBorders>
              <w:top w:val="single" w:sz="4" w:space="0" w:color="auto"/>
            </w:tcBorders>
          </w:tcPr>
          <w:p w14:paraId="31E87DC9" w14:textId="65DFEC75" w:rsidR="00CE444C" w:rsidRPr="007B5CB1" w:rsidRDefault="00CE444C" w:rsidP="007B5CB1">
            <w:pPr>
              <w:spacing w:before="0"/>
              <w:jc w:val="center"/>
              <w:rPr>
                <w:rFonts w:ascii="David" w:hAnsi="David" w:cs="David"/>
                <w:szCs w:val="24"/>
                <w:rtl/>
              </w:rPr>
            </w:pPr>
            <w:r>
              <w:rPr>
                <w:rFonts w:ascii="David" w:hAnsi="David" w:cs="David" w:hint="cs"/>
                <w:szCs w:val="24"/>
                <w:rtl/>
              </w:rPr>
              <w:t>חתימה</w:t>
            </w:r>
          </w:p>
        </w:tc>
      </w:tr>
      <w:tr w:rsidR="00CE444C" w:rsidRPr="007B5CB1" w14:paraId="17DD2441" w14:textId="3F2E5F76" w:rsidTr="00CE444C">
        <w:trPr>
          <w:jc w:val="center"/>
        </w:trPr>
        <w:tc>
          <w:tcPr>
            <w:tcW w:w="4038" w:type="dxa"/>
            <w:vAlign w:val="center"/>
          </w:tcPr>
          <w:p w14:paraId="3E965C8E" w14:textId="77777777" w:rsidR="00CE444C" w:rsidRPr="007B5CB1" w:rsidRDefault="00CE444C" w:rsidP="007B5CB1">
            <w:pPr>
              <w:spacing w:before="0"/>
              <w:jc w:val="center"/>
              <w:rPr>
                <w:rFonts w:ascii="David" w:hAnsi="David" w:cs="David"/>
                <w:szCs w:val="24"/>
                <w:rtl/>
              </w:rPr>
            </w:pPr>
          </w:p>
        </w:tc>
        <w:tc>
          <w:tcPr>
            <w:tcW w:w="235" w:type="dxa"/>
            <w:vAlign w:val="center"/>
          </w:tcPr>
          <w:p w14:paraId="29698975" w14:textId="77777777" w:rsidR="00CE444C" w:rsidRPr="007B5CB1" w:rsidRDefault="00CE444C" w:rsidP="007B5CB1">
            <w:pPr>
              <w:spacing w:before="0"/>
              <w:jc w:val="center"/>
              <w:rPr>
                <w:rFonts w:ascii="David" w:hAnsi="David" w:cs="David"/>
                <w:szCs w:val="24"/>
                <w:rtl/>
              </w:rPr>
            </w:pPr>
          </w:p>
        </w:tc>
        <w:tc>
          <w:tcPr>
            <w:tcW w:w="2633" w:type="dxa"/>
            <w:vAlign w:val="center"/>
          </w:tcPr>
          <w:p w14:paraId="50CB0720" w14:textId="77777777" w:rsidR="00CE444C" w:rsidRPr="007B5CB1" w:rsidRDefault="00CE444C" w:rsidP="007B5CB1">
            <w:pPr>
              <w:spacing w:before="0"/>
              <w:jc w:val="center"/>
              <w:rPr>
                <w:rFonts w:ascii="David" w:hAnsi="David" w:cs="David"/>
                <w:szCs w:val="24"/>
                <w:rtl/>
              </w:rPr>
            </w:pPr>
          </w:p>
        </w:tc>
        <w:tc>
          <w:tcPr>
            <w:tcW w:w="238" w:type="dxa"/>
          </w:tcPr>
          <w:p w14:paraId="1294AB68" w14:textId="77777777" w:rsidR="00CE444C" w:rsidRPr="007B5CB1" w:rsidRDefault="00CE444C" w:rsidP="007B5CB1">
            <w:pPr>
              <w:spacing w:before="0"/>
              <w:jc w:val="center"/>
              <w:rPr>
                <w:rFonts w:ascii="David" w:hAnsi="David" w:cs="David"/>
                <w:szCs w:val="24"/>
                <w:rtl/>
              </w:rPr>
            </w:pPr>
          </w:p>
        </w:tc>
        <w:tc>
          <w:tcPr>
            <w:tcW w:w="2631" w:type="dxa"/>
          </w:tcPr>
          <w:p w14:paraId="71110ABB" w14:textId="77777777" w:rsidR="00CE444C" w:rsidRPr="007B5CB1" w:rsidRDefault="00CE444C" w:rsidP="007B5CB1">
            <w:pPr>
              <w:spacing w:before="0"/>
              <w:jc w:val="center"/>
              <w:rPr>
                <w:rFonts w:ascii="David" w:hAnsi="David" w:cs="David"/>
                <w:szCs w:val="24"/>
                <w:rtl/>
              </w:rPr>
            </w:pPr>
          </w:p>
        </w:tc>
      </w:tr>
    </w:tbl>
    <w:p w14:paraId="334BDEBA" w14:textId="77777777" w:rsidR="000C0BE7" w:rsidRDefault="000C0BE7" w:rsidP="007B5CB1">
      <w:pPr>
        <w:keepNext/>
        <w:tabs>
          <w:tab w:val="left" w:pos="8490"/>
        </w:tabs>
        <w:spacing w:before="0"/>
        <w:ind w:left="30"/>
        <w:rPr>
          <w:rFonts w:ascii="David" w:hAnsi="David" w:cs="David"/>
          <w:b/>
          <w:bCs/>
          <w:szCs w:val="24"/>
          <w:rtl/>
        </w:rPr>
      </w:pPr>
    </w:p>
    <w:p w14:paraId="6BD89EBA" w14:textId="77777777" w:rsidR="000C0BE7" w:rsidRDefault="000C0BE7">
      <w:pPr>
        <w:bidi w:val="0"/>
        <w:spacing w:before="200" w:after="200" w:line="276" w:lineRule="auto"/>
        <w:jc w:val="left"/>
        <w:rPr>
          <w:rFonts w:ascii="David" w:hAnsi="David" w:cs="David"/>
          <w:b/>
          <w:bCs/>
          <w:szCs w:val="24"/>
          <w:rtl/>
        </w:rPr>
      </w:pPr>
      <w:r>
        <w:rPr>
          <w:rFonts w:ascii="David" w:hAnsi="David" w:cs="David"/>
          <w:b/>
          <w:bCs/>
          <w:szCs w:val="24"/>
          <w:rtl/>
        </w:rPr>
        <w:br w:type="page"/>
      </w:r>
    </w:p>
    <w:p w14:paraId="317CD472" w14:textId="00AC44D0" w:rsidR="00403B06" w:rsidRPr="006725DB" w:rsidRDefault="00403B06" w:rsidP="007B5CB1">
      <w:pPr>
        <w:keepNext/>
        <w:tabs>
          <w:tab w:val="left" w:pos="8490"/>
        </w:tabs>
        <w:spacing w:before="0"/>
        <w:ind w:left="30"/>
        <w:rPr>
          <w:rFonts w:ascii="David" w:hAnsi="David" w:cs="David"/>
          <w:b/>
          <w:bCs/>
          <w:szCs w:val="24"/>
          <w:rtl/>
        </w:rPr>
      </w:pPr>
      <w:r w:rsidRPr="006725DB">
        <w:rPr>
          <w:rFonts w:ascii="David" w:hAnsi="David" w:cs="David"/>
          <w:b/>
          <w:bCs/>
          <w:szCs w:val="24"/>
          <w:rtl/>
        </w:rPr>
        <w:t>מצהירים בזה כדלקמן:</w:t>
      </w:r>
    </w:p>
    <w:p w14:paraId="1CEEF0EF" w14:textId="0C0D8BC0" w:rsidR="00403B06" w:rsidRPr="007B5CB1" w:rsidRDefault="00403B06" w:rsidP="007B5CB1">
      <w:pPr>
        <w:tabs>
          <w:tab w:val="left" w:pos="8490"/>
        </w:tabs>
        <w:spacing w:before="0"/>
        <w:rPr>
          <w:rFonts w:ascii="David" w:hAnsi="David" w:cs="David"/>
          <w:szCs w:val="24"/>
          <w:rtl/>
        </w:rPr>
      </w:pPr>
      <w:r w:rsidRPr="007B5CB1">
        <w:rPr>
          <w:rFonts w:ascii="David" w:hAnsi="David" w:cs="David"/>
          <w:szCs w:val="24"/>
          <w:rtl/>
        </w:rPr>
        <w:t xml:space="preserve">אנו מבקשים להשתתף </w:t>
      </w:r>
      <w:proofErr w:type="spellStart"/>
      <w:r w:rsidRPr="007B5CB1">
        <w:rPr>
          <w:rFonts w:ascii="David" w:hAnsi="David" w:cs="David"/>
          <w:szCs w:val="24"/>
          <w:rtl/>
        </w:rPr>
        <w:t>בתיחורים</w:t>
      </w:r>
      <w:proofErr w:type="spellEnd"/>
      <w:r w:rsidRPr="007B5CB1">
        <w:rPr>
          <w:rFonts w:ascii="David" w:hAnsi="David" w:cs="David"/>
          <w:szCs w:val="24"/>
          <w:rtl/>
        </w:rPr>
        <w:t xml:space="preserve"> הדינמיים המקוונים במסגרת מכרז זה, ובהתאם לכל התנאים שבמכרז ומצהירים בזאת, כי נציגי המציע לצורך השתתפות והגשת הצעות מחיר במסגרת הליך התיחור ה</w:t>
      </w:r>
      <w:r w:rsidR="006725DB">
        <w:rPr>
          <w:rFonts w:ascii="David" w:hAnsi="David" w:cs="David"/>
          <w:szCs w:val="24"/>
          <w:rtl/>
        </w:rPr>
        <w:t>דינמ</w:t>
      </w:r>
      <w:r w:rsidRPr="007B5CB1">
        <w:rPr>
          <w:rFonts w:ascii="David" w:hAnsi="David" w:cs="David"/>
          <w:szCs w:val="24"/>
          <w:rtl/>
        </w:rPr>
        <w:t xml:space="preserve">י המקוון, יהיו, </w:t>
      </w:r>
      <w:proofErr w:type="spellStart"/>
      <w:r w:rsidRPr="007B5CB1">
        <w:rPr>
          <w:rFonts w:ascii="David" w:hAnsi="David" w:cs="David"/>
          <w:szCs w:val="24"/>
          <w:rtl/>
        </w:rPr>
        <w:t>מורשי</w:t>
      </w:r>
      <w:proofErr w:type="spellEnd"/>
      <w:r w:rsidRPr="007B5CB1">
        <w:rPr>
          <w:rFonts w:ascii="David" w:hAnsi="David" w:cs="David"/>
          <w:szCs w:val="24"/>
          <w:rtl/>
        </w:rPr>
        <w:t xml:space="preserve"> החתימה הבאים על פי הפרטים כדלהלן ויהיו רשאים לחייב אותו למטרות המכרז:</w:t>
      </w:r>
    </w:p>
    <w:tbl>
      <w:tblPr>
        <w:bidiVisual/>
        <w:tblW w:w="9308"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2"/>
        <w:gridCol w:w="3628"/>
        <w:gridCol w:w="3628"/>
      </w:tblGrid>
      <w:tr w:rsidR="00403B06" w:rsidRPr="007B5CB1" w14:paraId="366DF954" w14:textId="77777777" w:rsidTr="001A3F90">
        <w:tc>
          <w:tcPr>
            <w:tcW w:w="2052" w:type="dxa"/>
            <w:tcMar>
              <w:left w:w="28" w:type="dxa"/>
              <w:right w:w="28" w:type="dxa"/>
            </w:tcMar>
            <w:vAlign w:val="center"/>
          </w:tcPr>
          <w:p w14:paraId="159DBA4C"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פרטים</w:t>
            </w:r>
          </w:p>
        </w:tc>
        <w:tc>
          <w:tcPr>
            <w:tcW w:w="3628" w:type="dxa"/>
            <w:tcMar>
              <w:left w:w="28" w:type="dxa"/>
              <w:right w:w="28" w:type="dxa"/>
            </w:tcMar>
            <w:vAlign w:val="center"/>
          </w:tcPr>
          <w:p w14:paraId="5F00B54C"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מורשה חתימה 1 (</w:t>
            </w:r>
            <w:r w:rsidRPr="007B5CB1">
              <w:rPr>
                <w:rFonts w:ascii="David" w:hAnsi="David" w:cs="David"/>
                <w:i/>
                <w:iCs/>
                <w:szCs w:val="24"/>
                <w:rtl/>
              </w:rPr>
              <w:t>או מי שהוסמך מטעמו)</w:t>
            </w:r>
          </w:p>
        </w:tc>
        <w:tc>
          <w:tcPr>
            <w:tcW w:w="3628" w:type="dxa"/>
            <w:tcMar>
              <w:left w:w="28" w:type="dxa"/>
              <w:right w:w="28" w:type="dxa"/>
            </w:tcMar>
            <w:vAlign w:val="center"/>
          </w:tcPr>
          <w:p w14:paraId="39380D96" w14:textId="77777777" w:rsidR="00403B06" w:rsidRPr="007B5CB1" w:rsidRDefault="00403B06" w:rsidP="007B5CB1">
            <w:pPr>
              <w:tabs>
                <w:tab w:val="left" w:pos="8490"/>
              </w:tabs>
              <w:spacing w:before="0"/>
              <w:jc w:val="center"/>
              <w:rPr>
                <w:rFonts w:ascii="David" w:hAnsi="David" w:cs="David"/>
                <w:b/>
                <w:bCs/>
                <w:szCs w:val="24"/>
                <w:rtl/>
              </w:rPr>
            </w:pPr>
            <w:r w:rsidRPr="007B5CB1">
              <w:rPr>
                <w:rFonts w:ascii="David" w:hAnsi="David" w:cs="David"/>
                <w:b/>
                <w:bCs/>
                <w:szCs w:val="24"/>
                <w:rtl/>
              </w:rPr>
              <w:t>מורשה חתימה 2 (</w:t>
            </w:r>
            <w:r w:rsidRPr="007B5CB1">
              <w:rPr>
                <w:rFonts w:ascii="David" w:hAnsi="David" w:cs="David"/>
                <w:i/>
                <w:iCs/>
                <w:szCs w:val="24"/>
                <w:rtl/>
              </w:rPr>
              <w:t>או מי שהוסמך מטעמו</w:t>
            </w:r>
            <w:r w:rsidRPr="007B5CB1">
              <w:rPr>
                <w:rFonts w:ascii="David" w:hAnsi="David" w:cs="David"/>
                <w:b/>
                <w:bCs/>
                <w:szCs w:val="24"/>
                <w:rtl/>
              </w:rPr>
              <w:t>)</w:t>
            </w:r>
          </w:p>
        </w:tc>
      </w:tr>
      <w:tr w:rsidR="00403B06" w:rsidRPr="007B5CB1" w14:paraId="3AE9C492" w14:textId="77777777" w:rsidTr="001A3F90">
        <w:tc>
          <w:tcPr>
            <w:tcW w:w="2052" w:type="dxa"/>
            <w:tcMar>
              <w:left w:w="28" w:type="dxa"/>
              <w:right w:w="28" w:type="dxa"/>
            </w:tcMar>
          </w:tcPr>
          <w:p w14:paraId="3402CA15"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בעברית</w:t>
            </w:r>
          </w:p>
        </w:tc>
        <w:tc>
          <w:tcPr>
            <w:tcW w:w="3628" w:type="dxa"/>
            <w:tcMar>
              <w:left w:w="28" w:type="dxa"/>
              <w:right w:w="28" w:type="dxa"/>
            </w:tcMar>
          </w:tcPr>
          <w:p w14:paraId="6A0F54CE"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935401F" w14:textId="77777777" w:rsidR="00403B06" w:rsidRPr="007B5CB1" w:rsidRDefault="00403B06" w:rsidP="007B5CB1">
            <w:pPr>
              <w:tabs>
                <w:tab w:val="left" w:pos="8490"/>
              </w:tabs>
              <w:spacing w:before="0"/>
              <w:rPr>
                <w:rFonts w:ascii="David" w:hAnsi="David" w:cs="David"/>
                <w:szCs w:val="24"/>
                <w:rtl/>
              </w:rPr>
            </w:pPr>
          </w:p>
        </w:tc>
      </w:tr>
      <w:tr w:rsidR="00403B06" w:rsidRPr="007B5CB1" w14:paraId="092A32DD" w14:textId="77777777" w:rsidTr="001A3F90">
        <w:tc>
          <w:tcPr>
            <w:tcW w:w="2052" w:type="dxa"/>
            <w:tcMar>
              <w:left w:w="28" w:type="dxa"/>
              <w:right w:w="28" w:type="dxa"/>
            </w:tcMar>
          </w:tcPr>
          <w:p w14:paraId="3526F0AD"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פרטי באנגלית</w:t>
            </w:r>
          </w:p>
        </w:tc>
        <w:tc>
          <w:tcPr>
            <w:tcW w:w="3628" w:type="dxa"/>
            <w:tcMar>
              <w:left w:w="28" w:type="dxa"/>
              <w:right w:w="28" w:type="dxa"/>
            </w:tcMar>
          </w:tcPr>
          <w:p w14:paraId="31EBFC4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453B25E9" w14:textId="77777777" w:rsidR="00403B06" w:rsidRPr="007B5CB1" w:rsidRDefault="00403B06" w:rsidP="007B5CB1">
            <w:pPr>
              <w:tabs>
                <w:tab w:val="left" w:pos="8490"/>
              </w:tabs>
              <w:spacing w:before="0"/>
              <w:rPr>
                <w:rFonts w:ascii="David" w:hAnsi="David" w:cs="David"/>
                <w:szCs w:val="24"/>
                <w:rtl/>
              </w:rPr>
            </w:pPr>
          </w:p>
        </w:tc>
      </w:tr>
      <w:tr w:rsidR="00403B06" w:rsidRPr="007B5CB1" w14:paraId="3CD16B18" w14:textId="77777777" w:rsidTr="001A3F90">
        <w:tc>
          <w:tcPr>
            <w:tcW w:w="2052" w:type="dxa"/>
            <w:tcMar>
              <w:left w:w="28" w:type="dxa"/>
              <w:right w:w="28" w:type="dxa"/>
            </w:tcMar>
          </w:tcPr>
          <w:p w14:paraId="32EE0C3F"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בעברית</w:t>
            </w:r>
          </w:p>
        </w:tc>
        <w:tc>
          <w:tcPr>
            <w:tcW w:w="3628" w:type="dxa"/>
            <w:tcMar>
              <w:left w:w="28" w:type="dxa"/>
              <w:right w:w="28" w:type="dxa"/>
            </w:tcMar>
          </w:tcPr>
          <w:p w14:paraId="71589D0F"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F8E2FEC" w14:textId="77777777" w:rsidR="00403B06" w:rsidRPr="007B5CB1" w:rsidRDefault="00403B06" w:rsidP="007B5CB1">
            <w:pPr>
              <w:tabs>
                <w:tab w:val="left" w:pos="8490"/>
              </w:tabs>
              <w:spacing w:before="0"/>
              <w:rPr>
                <w:rFonts w:ascii="David" w:hAnsi="David" w:cs="David"/>
                <w:szCs w:val="24"/>
                <w:rtl/>
              </w:rPr>
            </w:pPr>
          </w:p>
        </w:tc>
      </w:tr>
      <w:tr w:rsidR="00403B06" w:rsidRPr="007B5CB1" w14:paraId="200CC40F" w14:textId="77777777" w:rsidTr="001A3F90">
        <w:tc>
          <w:tcPr>
            <w:tcW w:w="2052" w:type="dxa"/>
            <w:tcMar>
              <w:left w:w="28" w:type="dxa"/>
              <w:right w:w="28" w:type="dxa"/>
            </w:tcMar>
          </w:tcPr>
          <w:p w14:paraId="49064305"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שם משפחה באנגלית</w:t>
            </w:r>
          </w:p>
        </w:tc>
        <w:tc>
          <w:tcPr>
            <w:tcW w:w="3628" w:type="dxa"/>
            <w:tcMar>
              <w:left w:w="28" w:type="dxa"/>
              <w:right w:w="28" w:type="dxa"/>
            </w:tcMar>
          </w:tcPr>
          <w:p w14:paraId="104605B7"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6955EA5C" w14:textId="77777777" w:rsidR="00403B06" w:rsidRPr="007B5CB1" w:rsidRDefault="00403B06" w:rsidP="007B5CB1">
            <w:pPr>
              <w:tabs>
                <w:tab w:val="left" w:pos="8490"/>
              </w:tabs>
              <w:spacing w:before="0"/>
              <w:rPr>
                <w:rFonts w:ascii="David" w:hAnsi="David" w:cs="David"/>
                <w:szCs w:val="24"/>
                <w:rtl/>
              </w:rPr>
            </w:pPr>
          </w:p>
        </w:tc>
      </w:tr>
      <w:tr w:rsidR="00403B06" w:rsidRPr="007B5CB1" w14:paraId="173EF422" w14:textId="77777777" w:rsidTr="001A3F90">
        <w:tc>
          <w:tcPr>
            <w:tcW w:w="2052" w:type="dxa"/>
            <w:tcMar>
              <w:left w:w="28" w:type="dxa"/>
              <w:right w:w="28" w:type="dxa"/>
            </w:tcMar>
          </w:tcPr>
          <w:p w14:paraId="24CA37DC"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 ת"ז (9 ספרות)</w:t>
            </w:r>
          </w:p>
        </w:tc>
        <w:tc>
          <w:tcPr>
            <w:tcW w:w="3628" w:type="dxa"/>
            <w:tcMar>
              <w:left w:w="28" w:type="dxa"/>
              <w:right w:w="28" w:type="dxa"/>
            </w:tcMar>
          </w:tcPr>
          <w:p w14:paraId="7CCDC68A"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7D46913E" w14:textId="77777777" w:rsidR="00403B06" w:rsidRPr="007B5CB1" w:rsidRDefault="00403B06" w:rsidP="007B5CB1">
            <w:pPr>
              <w:tabs>
                <w:tab w:val="left" w:pos="8490"/>
              </w:tabs>
              <w:spacing w:before="0"/>
              <w:rPr>
                <w:rFonts w:ascii="David" w:hAnsi="David" w:cs="David"/>
                <w:szCs w:val="24"/>
                <w:rtl/>
              </w:rPr>
            </w:pPr>
          </w:p>
        </w:tc>
      </w:tr>
      <w:tr w:rsidR="00403B06" w:rsidRPr="007B5CB1" w14:paraId="79CC520A" w14:textId="77777777" w:rsidTr="001A3F90">
        <w:tc>
          <w:tcPr>
            <w:tcW w:w="2052" w:type="dxa"/>
            <w:tcMar>
              <w:left w:w="28" w:type="dxa"/>
              <w:right w:w="28" w:type="dxa"/>
            </w:tcMar>
          </w:tcPr>
          <w:p w14:paraId="65287286"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נייח</w:t>
            </w:r>
          </w:p>
        </w:tc>
        <w:tc>
          <w:tcPr>
            <w:tcW w:w="3628" w:type="dxa"/>
            <w:tcMar>
              <w:left w:w="28" w:type="dxa"/>
              <w:right w:w="28" w:type="dxa"/>
            </w:tcMar>
          </w:tcPr>
          <w:p w14:paraId="5BBE6508" w14:textId="77777777" w:rsidR="00403B06" w:rsidRPr="007B5CB1" w:rsidRDefault="00403B06" w:rsidP="007B5CB1">
            <w:pPr>
              <w:tabs>
                <w:tab w:val="left" w:pos="8490"/>
              </w:tabs>
              <w:spacing w:before="0"/>
              <w:rPr>
                <w:rFonts w:ascii="David" w:hAnsi="David" w:cs="David"/>
                <w:szCs w:val="24"/>
                <w:rtl/>
              </w:rPr>
            </w:pPr>
          </w:p>
        </w:tc>
        <w:tc>
          <w:tcPr>
            <w:tcW w:w="3628" w:type="dxa"/>
            <w:tcMar>
              <w:left w:w="28" w:type="dxa"/>
              <w:right w:w="28" w:type="dxa"/>
            </w:tcMar>
          </w:tcPr>
          <w:p w14:paraId="3236C264" w14:textId="77777777" w:rsidR="00403B06" w:rsidRPr="007B5CB1" w:rsidRDefault="00403B06" w:rsidP="007B5CB1">
            <w:pPr>
              <w:tabs>
                <w:tab w:val="left" w:pos="8490"/>
              </w:tabs>
              <w:spacing w:before="0"/>
              <w:rPr>
                <w:rFonts w:ascii="David" w:hAnsi="David" w:cs="David"/>
                <w:szCs w:val="24"/>
                <w:rtl/>
              </w:rPr>
            </w:pPr>
          </w:p>
        </w:tc>
      </w:tr>
      <w:tr w:rsidR="00403B06" w:rsidRPr="007B5CB1" w14:paraId="7B3E80EA" w14:textId="77777777" w:rsidTr="001D20DB">
        <w:tc>
          <w:tcPr>
            <w:tcW w:w="2052" w:type="dxa"/>
            <w:tcBorders>
              <w:bottom w:val="single" w:sz="4" w:space="0" w:color="auto"/>
            </w:tcBorders>
            <w:tcMar>
              <w:left w:w="28" w:type="dxa"/>
              <w:right w:w="28" w:type="dxa"/>
            </w:tcMar>
          </w:tcPr>
          <w:p w14:paraId="2E743010"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מספר טלפון נייד</w:t>
            </w:r>
          </w:p>
        </w:tc>
        <w:tc>
          <w:tcPr>
            <w:tcW w:w="3628" w:type="dxa"/>
            <w:tcBorders>
              <w:bottom w:val="single" w:sz="4" w:space="0" w:color="auto"/>
            </w:tcBorders>
            <w:tcMar>
              <w:left w:w="28" w:type="dxa"/>
              <w:right w:w="28" w:type="dxa"/>
            </w:tcMar>
          </w:tcPr>
          <w:p w14:paraId="3A6494FA"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3FB41961" w14:textId="77777777" w:rsidR="00403B06" w:rsidRPr="007B5CB1" w:rsidRDefault="00403B06" w:rsidP="007B5CB1">
            <w:pPr>
              <w:tabs>
                <w:tab w:val="left" w:pos="8490"/>
              </w:tabs>
              <w:spacing w:before="0"/>
              <w:rPr>
                <w:rFonts w:ascii="David" w:hAnsi="David" w:cs="David"/>
                <w:szCs w:val="24"/>
                <w:rtl/>
              </w:rPr>
            </w:pPr>
          </w:p>
        </w:tc>
      </w:tr>
      <w:tr w:rsidR="00403B06" w:rsidRPr="007B5CB1" w14:paraId="5B47A891" w14:textId="77777777" w:rsidTr="007F26EE">
        <w:tc>
          <w:tcPr>
            <w:tcW w:w="2052" w:type="dxa"/>
            <w:tcBorders>
              <w:bottom w:val="single" w:sz="4" w:space="0" w:color="auto"/>
            </w:tcBorders>
            <w:tcMar>
              <w:left w:w="28" w:type="dxa"/>
              <w:right w:w="28" w:type="dxa"/>
            </w:tcMar>
          </w:tcPr>
          <w:p w14:paraId="27E499AE" w14:textId="77777777" w:rsidR="00403B06" w:rsidRPr="007B5CB1" w:rsidRDefault="00403B06" w:rsidP="007B5CB1">
            <w:pPr>
              <w:tabs>
                <w:tab w:val="left" w:pos="8490"/>
              </w:tabs>
              <w:spacing w:before="0"/>
              <w:ind w:left="30"/>
              <w:rPr>
                <w:rFonts w:ascii="David" w:hAnsi="David" w:cs="David"/>
                <w:szCs w:val="24"/>
                <w:rtl/>
              </w:rPr>
            </w:pPr>
            <w:r w:rsidRPr="007B5CB1">
              <w:rPr>
                <w:rFonts w:ascii="David" w:hAnsi="David" w:cs="David"/>
                <w:szCs w:val="24"/>
                <w:rtl/>
              </w:rPr>
              <w:t>כתובת דוא"ל</w:t>
            </w:r>
          </w:p>
        </w:tc>
        <w:tc>
          <w:tcPr>
            <w:tcW w:w="3628" w:type="dxa"/>
            <w:tcBorders>
              <w:bottom w:val="single" w:sz="4" w:space="0" w:color="auto"/>
            </w:tcBorders>
            <w:tcMar>
              <w:left w:w="28" w:type="dxa"/>
              <w:right w:w="28" w:type="dxa"/>
            </w:tcMar>
          </w:tcPr>
          <w:p w14:paraId="07E867AE" w14:textId="77777777" w:rsidR="00403B06" w:rsidRPr="007B5CB1" w:rsidRDefault="00403B06" w:rsidP="007B5CB1">
            <w:pPr>
              <w:tabs>
                <w:tab w:val="left" w:pos="8490"/>
              </w:tabs>
              <w:spacing w:before="0"/>
              <w:rPr>
                <w:rFonts w:ascii="David" w:hAnsi="David" w:cs="David"/>
                <w:szCs w:val="24"/>
                <w:rtl/>
              </w:rPr>
            </w:pPr>
          </w:p>
        </w:tc>
        <w:tc>
          <w:tcPr>
            <w:tcW w:w="3628" w:type="dxa"/>
            <w:tcBorders>
              <w:bottom w:val="single" w:sz="4" w:space="0" w:color="auto"/>
            </w:tcBorders>
            <w:tcMar>
              <w:left w:w="28" w:type="dxa"/>
              <w:right w:w="28" w:type="dxa"/>
            </w:tcMar>
          </w:tcPr>
          <w:p w14:paraId="79DE2BEA" w14:textId="77777777" w:rsidR="00403B06" w:rsidRPr="007B5CB1" w:rsidRDefault="00403B06" w:rsidP="007B5CB1">
            <w:pPr>
              <w:tabs>
                <w:tab w:val="left" w:pos="8490"/>
              </w:tabs>
              <w:spacing w:before="0"/>
              <w:rPr>
                <w:rFonts w:ascii="David" w:hAnsi="David" w:cs="David"/>
                <w:szCs w:val="24"/>
                <w:rtl/>
              </w:rPr>
            </w:pPr>
          </w:p>
        </w:tc>
      </w:tr>
      <w:tr w:rsidR="001D20DB" w:rsidRPr="007B5CB1" w14:paraId="7F39E052" w14:textId="77777777" w:rsidTr="007F26EE">
        <w:trPr>
          <w:trHeight w:val="227"/>
        </w:trPr>
        <w:tc>
          <w:tcPr>
            <w:tcW w:w="2052" w:type="dxa"/>
            <w:tcBorders>
              <w:top w:val="single" w:sz="4" w:space="0" w:color="auto"/>
              <w:left w:val="single" w:sz="4" w:space="0" w:color="auto"/>
              <w:bottom w:val="single" w:sz="4" w:space="0" w:color="auto"/>
              <w:right w:val="single" w:sz="4" w:space="0" w:color="auto"/>
            </w:tcBorders>
            <w:tcMar>
              <w:left w:w="28" w:type="dxa"/>
              <w:right w:w="28" w:type="dxa"/>
            </w:tcMar>
          </w:tcPr>
          <w:p w14:paraId="62D9DAC3" w14:textId="3B0F493D" w:rsidR="001D20DB" w:rsidRPr="002438B3" w:rsidRDefault="00F2697C" w:rsidP="007F26EE">
            <w:pPr>
              <w:tabs>
                <w:tab w:val="left" w:pos="8490"/>
              </w:tabs>
              <w:spacing w:before="0" w:after="0" w:line="240" w:lineRule="auto"/>
              <w:rPr>
                <w:rFonts w:ascii="David" w:hAnsi="David" w:cs="David"/>
                <w:sz w:val="10"/>
                <w:szCs w:val="10"/>
                <w:rtl/>
              </w:rPr>
            </w:pPr>
            <w:r>
              <w:rPr>
                <w:rFonts w:ascii="David" w:hAnsi="David" w:cs="David" w:hint="cs"/>
                <w:szCs w:val="24"/>
                <w:rtl/>
              </w:rPr>
              <w:t>חתימה</w:t>
            </w: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5AAA5071" w14:textId="77777777" w:rsidR="001D20DB" w:rsidRPr="007B5CB1" w:rsidRDefault="001D20DB" w:rsidP="007B5CB1">
            <w:pPr>
              <w:tabs>
                <w:tab w:val="left" w:pos="8490"/>
              </w:tabs>
              <w:spacing w:before="0"/>
              <w:rPr>
                <w:rFonts w:ascii="David" w:hAnsi="David" w:cs="David"/>
                <w:szCs w:val="24"/>
                <w:rtl/>
              </w:rPr>
            </w:pPr>
          </w:p>
        </w:tc>
        <w:tc>
          <w:tcPr>
            <w:tcW w:w="3628" w:type="dxa"/>
            <w:tcBorders>
              <w:top w:val="single" w:sz="4" w:space="0" w:color="auto"/>
              <w:left w:val="single" w:sz="4" w:space="0" w:color="auto"/>
              <w:bottom w:val="single" w:sz="4" w:space="0" w:color="auto"/>
              <w:right w:val="single" w:sz="4" w:space="0" w:color="auto"/>
            </w:tcBorders>
            <w:tcMar>
              <w:left w:w="28" w:type="dxa"/>
              <w:right w:w="28" w:type="dxa"/>
            </w:tcMar>
          </w:tcPr>
          <w:p w14:paraId="52DCE494" w14:textId="77777777" w:rsidR="001D20DB" w:rsidRPr="007B5CB1" w:rsidRDefault="001D20DB" w:rsidP="007B5CB1">
            <w:pPr>
              <w:tabs>
                <w:tab w:val="left" w:pos="8490"/>
              </w:tabs>
              <w:spacing w:before="0"/>
              <w:rPr>
                <w:rFonts w:ascii="David" w:hAnsi="David" w:cs="David"/>
                <w:szCs w:val="24"/>
                <w:rtl/>
              </w:rPr>
            </w:pPr>
          </w:p>
        </w:tc>
      </w:tr>
    </w:tbl>
    <w:p w14:paraId="671AA68E" w14:textId="77777777" w:rsidR="00403B06" w:rsidRPr="007B5CB1" w:rsidRDefault="00403B06" w:rsidP="007F26EE">
      <w:pPr>
        <w:ind w:left="30" w:hanging="102"/>
        <w:jc w:val="center"/>
        <w:rPr>
          <w:rFonts w:ascii="David" w:hAnsi="David" w:cs="David"/>
          <w:b/>
          <w:bCs/>
          <w:szCs w:val="24"/>
          <w:u w:val="single"/>
          <w:rtl/>
        </w:rPr>
      </w:pPr>
      <w:r w:rsidRPr="007B5CB1">
        <w:rPr>
          <w:rFonts w:ascii="David" w:hAnsi="David" w:cs="David"/>
          <w:b/>
          <w:bCs/>
          <w:szCs w:val="24"/>
          <w:u w:val="single"/>
          <w:rtl/>
        </w:rPr>
        <w:t>אישור עורך הדין לנספח 6</w:t>
      </w:r>
    </w:p>
    <w:p w14:paraId="0474744D" w14:textId="77777777" w:rsidR="00403B06" w:rsidRPr="007B5CB1" w:rsidRDefault="00403B06" w:rsidP="007B5CB1">
      <w:pPr>
        <w:spacing w:before="0"/>
        <w:ind w:left="33"/>
        <w:rPr>
          <w:rFonts w:ascii="David" w:hAnsi="David" w:cs="David"/>
          <w:szCs w:val="24"/>
          <w:rtl/>
        </w:rPr>
      </w:pPr>
      <w:r w:rsidRPr="007B5CB1">
        <w:rPr>
          <w:rFonts w:ascii="David" w:hAnsi="David" w:cs="David"/>
          <w:szCs w:val="24"/>
          <w:rtl/>
        </w:rPr>
        <w:t xml:space="preserve">אני הח"מ _____________________, עו"ד מאשר/ת כי: </w:t>
      </w:r>
    </w:p>
    <w:p w14:paraId="0EB7655A" w14:textId="77777777" w:rsidR="00403B06" w:rsidRPr="007B5CB1" w:rsidRDefault="00403B06" w:rsidP="00DF63B0">
      <w:pPr>
        <w:pStyle w:val="ListParagraph"/>
        <w:numPr>
          <w:ilvl w:val="0"/>
          <w:numId w:val="9"/>
        </w:numPr>
        <w:tabs>
          <w:tab w:val="right" w:pos="735"/>
        </w:tabs>
        <w:spacing w:before="0" w:after="0"/>
        <w:rPr>
          <w:rFonts w:ascii="David" w:hAnsi="David" w:cs="David"/>
          <w:szCs w:val="24"/>
        </w:rPr>
      </w:pPr>
      <w:r w:rsidRPr="007B5CB1">
        <w:rPr>
          <w:rFonts w:ascii="David" w:hAnsi="David" w:cs="David"/>
          <w:szCs w:val="24"/>
          <w:rtl/>
        </w:rPr>
        <w:t xml:space="preserve">ביום __________ הופיע/ה בפני האנשים הרשומים להלן, אשר זיהו את עצמם </w:t>
      </w:r>
      <w:proofErr w:type="spellStart"/>
      <w:r w:rsidRPr="007B5CB1">
        <w:rPr>
          <w:rFonts w:ascii="David" w:hAnsi="David" w:cs="David"/>
          <w:szCs w:val="24"/>
          <w:rtl/>
        </w:rPr>
        <w:t>בת.ז</w:t>
      </w:r>
      <w:proofErr w:type="spellEnd"/>
      <w:r w:rsidRPr="007B5CB1">
        <w:rPr>
          <w:rFonts w:ascii="David" w:hAnsi="David" w:cs="David"/>
          <w:szCs w:val="24"/>
          <w:rtl/>
        </w:rPr>
        <w:t>, וחתמו בפני על ההצהרה דלעיל:</w:t>
      </w: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2"/>
        <w:gridCol w:w="236"/>
        <w:gridCol w:w="2757"/>
      </w:tblGrid>
      <w:tr w:rsidR="00403B06" w:rsidRPr="007B5CB1" w14:paraId="7411405C" w14:textId="77777777" w:rsidTr="00DF63B0">
        <w:trPr>
          <w:trHeight w:val="340"/>
          <w:jc w:val="center"/>
        </w:trPr>
        <w:tc>
          <w:tcPr>
            <w:tcW w:w="3322" w:type="dxa"/>
            <w:tcBorders>
              <w:bottom w:val="single" w:sz="4" w:space="0" w:color="auto"/>
            </w:tcBorders>
            <w:vAlign w:val="center"/>
          </w:tcPr>
          <w:p w14:paraId="2CB7EDEA" w14:textId="77777777" w:rsidR="00403B06" w:rsidRPr="007B5CB1" w:rsidRDefault="00403B06" w:rsidP="007B5CB1">
            <w:pPr>
              <w:spacing w:before="0"/>
              <w:jc w:val="center"/>
              <w:rPr>
                <w:rFonts w:ascii="David" w:hAnsi="David" w:cs="David"/>
                <w:szCs w:val="24"/>
                <w:rtl/>
              </w:rPr>
            </w:pPr>
          </w:p>
        </w:tc>
        <w:tc>
          <w:tcPr>
            <w:tcW w:w="236" w:type="dxa"/>
            <w:vAlign w:val="center"/>
          </w:tcPr>
          <w:p w14:paraId="272EE7AD"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4D7A9E21" w14:textId="77777777" w:rsidR="00403B06" w:rsidRPr="007B5CB1" w:rsidRDefault="00403B06" w:rsidP="007B5CB1">
            <w:pPr>
              <w:spacing w:before="0"/>
              <w:jc w:val="center"/>
              <w:rPr>
                <w:rFonts w:ascii="David" w:hAnsi="David" w:cs="David"/>
                <w:szCs w:val="24"/>
                <w:rtl/>
              </w:rPr>
            </w:pPr>
          </w:p>
        </w:tc>
      </w:tr>
      <w:tr w:rsidR="00403B06" w:rsidRPr="007B5CB1" w14:paraId="57CD7E5C" w14:textId="77777777" w:rsidTr="001A3F90">
        <w:trPr>
          <w:jc w:val="center"/>
        </w:trPr>
        <w:tc>
          <w:tcPr>
            <w:tcW w:w="3322" w:type="dxa"/>
            <w:tcBorders>
              <w:top w:val="single" w:sz="4" w:space="0" w:color="auto"/>
            </w:tcBorders>
            <w:vAlign w:val="center"/>
          </w:tcPr>
          <w:p w14:paraId="54DF0A99"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0BA66F1E"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0B019C15"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64002B08" w14:textId="77777777" w:rsidTr="001A3F90">
        <w:trPr>
          <w:jc w:val="center"/>
        </w:trPr>
        <w:tc>
          <w:tcPr>
            <w:tcW w:w="3322" w:type="dxa"/>
            <w:tcBorders>
              <w:bottom w:val="single" w:sz="4" w:space="0" w:color="auto"/>
            </w:tcBorders>
            <w:vAlign w:val="center"/>
          </w:tcPr>
          <w:p w14:paraId="01757A20" w14:textId="77777777" w:rsidR="00403B06" w:rsidRPr="007B5CB1" w:rsidRDefault="00403B06" w:rsidP="007B5CB1">
            <w:pPr>
              <w:spacing w:before="0"/>
              <w:jc w:val="center"/>
              <w:rPr>
                <w:rFonts w:ascii="David" w:hAnsi="David" w:cs="David"/>
                <w:szCs w:val="24"/>
                <w:rtl/>
              </w:rPr>
            </w:pPr>
          </w:p>
        </w:tc>
        <w:tc>
          <w:tcPr>
            <w:tcW w:w="236" w:type="dxa"/>
            <w:vAlign w:val="center"/>
          </w:tcPr>
          <w:p w14:paraId="12DAC3EB"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6D9ABAE1" w14:textId="77777777" w:rsidR="00403B06" w:rsidRPr="007B5CB1" w:rsidRDefault="00403B06" w:rsidP="007B5CB1">
            <w:pPr>
              <w:spacing w:before="0"/>
              <w:jc w:val="center"/>
              <w:rPr>
                <w:rFonts w:ascii="David" w:hAnsi="David" w:cs="David"/>
                <w:szCs w:val="24"/>
                <w:rtl/>
              </w:rPr>
            </w:pPr>
          </w:p>
        </w:tc>
      </w:tr>
      <w:tr w:rsidR="00403B06" w:rsidRPr="007B5CB1" w14:paraId="47B8140C" w14:textId="77777777" w:rsidTr="001A3F90">
        <w:trPr>
          <w:jc w:val="center"/>
        </w:trPr>
        <w:tc>
          <w:tcPr>
            <w:tcW w:w="3322" w:type="dxa"/>
            <w:tcBorders>
              <w:top w:val="single" w:sz="4" w:space="0" w:color="auto"/>
            </w:tcBorders>
            <w:vAlign w:val="center"/>
          </w:tcPr>
          <w:p w14:paraId="757FB9AE"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40033801"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56885880"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r w:rsidR="00403B06" w:rsidRPr="007B5CB1" w14:paraId="634CD8C5" w14:textId="77777777" w:rsidTr="001A3F90">
        <w:trPr>
          <w:jc w:val="center"/>
        </w:trPr>
        <w:tc>
          <w:tcPr>
            <w:tcW w:w="3322" w:type="dxa"/>
            <w:tcBorders>
              <w:bottom w:val="single" w:sz="4" w:space="0" w:color="auto"/>
            </w:tcBorders>
            <w:vAlign w:val="center"/>
          </w:tcPr>
          <w:p w14:paraId="7BE5D943" w14:textId="77777777" w:rsidR="00403B06" w:rsidRPr="007B5CB1" w:rsidRDefault="00403B06" w:rsidP="007B5CB1">
            <w:pPr>
              <w:spacing w:before="0"/>
              <w:jc w:val="center"/>
              <w:rPr>
                <w:rFonts w:ascii="David" w:hAnsi="David" w:cs="David"/>
                <w:szCs w:val="24"/>
                <w:rtl/>
              </w:rPr>
            </w:pPr>
          </w:p>
        </w:tc>
        <w:tc>
          <w:tcPr>
            <w:tcW w:w="236" w:type="dxa"/>
            <w:vAlign w:val="center"/>
          </w:tcPr>
          <w:p w14:paraId="3BCCD56D" w14:textId="77777777" w:rsidR="00403B06" w:rsidRPr="007B5CB1" w:rsidRDefault="00403B06" w:rsidP="007B5CB1">
            <w:pPr>
              <w:spacing w:before="0"/>
              <w:jc w:val="center"/>
              <w:rPr>
                <w:rFonts w:ascii="David" w:hAnsi="David" w:cs="David"/>
                <w:szCs w:val="24"/>
                <w:rtl/>
              </w:rPr>
            </w:pPr>
          </w:p>
        </w:tc>
        <w:tc>
          <w:tcPr>
            <w:tcW w:w="2757" w:type="dxa"/>
            <w:tcBorders>
              <w:bottom w:val="single" w:sz="4" w:space="0" w:color="auto"/>
            </w:tcBorders>
            <w:vAlign w:val="center"/>
          </w:tcPr>
          <w:p w14:paraId="3C249AA1" w14:textId="77777777" w:rsidR="00403B06" w:rsidRPr="007B5CB1" w:rsidRDefault="00403B06" w:rsidP="007B5CB1">
            <w:pPr>
              <w:spacing w:before="0"/>
              <w:jc w:val="center"/>
              <w:rPr>
                <w:rFonts w:ascii="David" w:hAnsi="David" w:cs="David"/>
                <w:szCs w:val="24"/>
                <w:rtl/>
              </w:rPr>
            </w:pPr>
          </w:p>
        </w:tc>
      </w:tr>
      <w:tr w:rsidR="00403B06" w:rsidRPr="007B5CB1" w14:paraId="77BB77F7" w14:textId="77777777" w:rsidTr="001A3F90">
        <w:trPr>
          <w:jc w:val="center"/>
        </w:trPr>
        <w:tc>
          <w:tcPr>
            <w:tcW w:w="3322" w:type="dxa"/>
            <w:tcBorders>
              <w:top w:val="single" w:sz="4" w:space="0" w:color="auto"/>
            </w:tcBorders>
            <w:vAlign w:val="center"/>
          </w:tcPr>
          <w:p w14:paraId="1624E5F2"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שם מלא</w:t>
            </w:r>
          </w:p>
        </w:tc>
        <w:tc>
          <w:tcPr>
            <w:tcW w:w="236" w:type="dxa"/>
            <w:vAlign w:val="center"/>
          </w:tcPr>
          <w:p w14:paraId="2096295E" w14:textId="77777777" w:rsidR="00403B06" w:rsidRPr="007B5CB1" w:rsidRDefault="00403B06" w:rsidP="007B5CB1">
            <w:pPr>
              <w:spacing w:before="0"/>
              <w:jc w:val="center"/>
              <w:rPr>
                <w:rFonts w:ascii="David" w:hAnsi="David" w:cs="David"/>
                <w:szCs w:val="24"/>
                <w:rtl/>
              </w:rPr>
            </w:pPr>
          </w:p>
        </w:tc>
        <w:tc>
          <w:tcPr>
            <w:tcW w:w="2757" w:type="dxa"/>
            <w:tcBorders>
              <w:top w:val="single" w:sz="4" w:space="0" w:color="auto"/>
            </w:tcBorders>
            <w:vAlign w:val="center"/>
          </w:tcPr>
          <w:p w14:paraId="3BBDB452" w14:textId="77777777" w:rsidR="00403B06" w:rsidRPr="007B5CB1" w:rsidRDefault="00403B06" w:rsidP="007B5CB1">
            <w:pPr>
              <w:spacing w:before="0"/>
              <w:jc w:val="center"/>
              <w:rPr>
                <w:rFonts w:ascii="David" w:hAnsi="David" w:cs="David"/>
                <w:szCs w:val="24"/>
                <w:rtl/>
              </w:rPr>
            </w:pPr>
            <w:r w:rsidRPr="007B5CB1">
              <w:rPr>
                <w:rFonts w:ascii="David" w:hAnsi="David" w:cs="David"/>
                <w:szCs w:val="24"/>
                <w:rtl/>
              </w:rPr>
              <w:t>ת.ז</w:t>
            </w:r>
          </w:p>
        </w:tc>
      </w:tr>
    </w:tbl>
    <w:p w14:paraId="19D67437" w14:textId="16B4EC95" w:rsidR="00403B06" w:rsidRPr="007B5CB1" w:rsidRDefault="00403B06" w:rsidP="007B5CB1">
      <w:pPr>
        <w:pStyle w:val="ListParagraph"/>
        <w:numPr>
          <w:ilvl w:val="0"/>
          <w:numId w:val="9"/>
        </w:numPr>
        <w:tabs>
          <w:tab w:val="right" w:pos="735"/>
        </w:tabs>
        <w:spacing w:before="0"/>
        <w:rPr>
          <w:rFonts w:ascii="David" w:hAnsi="David" w:cs="David"/>
          <w:szCs w:val="24"/>
        </w:rPr>
      </w:pPr>
      <w:r w:rsidRPr="007B5CB1">
        <w:rPr>
          <w:rFonts w:ascii="David" w:hAnsi="David" w:cs="David"/>
          <w:szCs w:val="24"/>
          <w:rtl/>
        </w:rPr>
        <w:t xml:space="preserve">החתומים לעיל, הינם </w:t>
      </w:r>
      <w:proofErr w:type="spellStart"/>
      <w:r w:rsidRPr="007B5CB1">
        <w:rPr>
          <w:rFonts w:ascii="David" w:hAnsi="David" w:cs="David"/>
          <w:szCs w:val="24"/>
          <w:rtl/>
        </w:rPr>
        <w:t>מורשי</w:t>
      </w:r>
      <w:proofErr w:type="spellEnd"/>
      <w:r w:rsidRPr="007B5CB1">
        <w:rPr>
          <w:rFonts w:ascii="David" w:hAnsi="David" w:cs="David"/>
          <w:szCs w:val="24"/>
          <w:rtl/>
        </w:rPr>
        <w:t xml:space="preserve"> חתימה כדין או מוסמכים מטעמם לצורך התיחור הדינמי במכרז מרכזי מספר </w:t>
      </w:r>
      <w:r w:rsidR="007477CC" w:rsidRPr="007B5CB1">
        <w:rPr>
          <w:rFonts w:ascii="David" w:hAnsi="David" w:cs="David"/>
          <w:szCs w:val="24"/>
          <w:rtl/>
        </w:rPr>
        <w:t>12-2019</w:t>
      </w:r>
      <w:r w:rsidRPr="007B5CB1">
        <w:rPr>
          <w:rFonts w:ascii="David" w:hAnsi="David" w:cs="David"/>
          <w:szCs w:val="24"/>
          <w:rtl/>
        </w:rPr>
        <w:t xml:space="preserve">, לאספקת שרתי </w:t>
      </w:r>
      <w:r w:rsidRPr="007B5CB1">
        <w:rPr>
          <w:rFonts w:ascii="David" w:hAnsi="David" w:cs="David"/>
          <w:szCs w:val="24"/>
        </w:rPr>
        <w:t>Rack</w:t>
      </w:r>
      <w:r w:rsidRPr="007B5CB1">
        <w:rPr>
          <w:rFonts w:ascii="David" w:hAnsi="David" w:cs="David"/>
          <w:szCs w:val="24"/>
          <w:rtl/>
        </w:rPr>
        <w:t xml:space="preserve"> למשרדי הממשלה.</w:t>
      </w:r>
    </w:p>
    <w:p w14:paraId="5416DBB4" w14:textId="77777777" w:rsidR="00403B06" w:rsidRPr="007B5CB1" w:rsidRDefault="00403B06" w:rsidP="007B5CB1">
      <w:pPr>
        <w:spacing w:before="0"/>
        <w:ind w:left="33"/>
        <w:jc w:val="center"/>
        <w:rPr>
          <w:rFonts w:ascii="David" w:hAnsi="David" w:cs="David"/>
          <w:szCs w:val="24"/>
          <w:rtl/>
        </w:rPr>
      </w:pPr>
      <w:r w:rsidRPr="007B5CB1">
        <w:rPr>
          <w:rFonts w:ascii="David" w:hAnsi="David" w:cs="David"/>
          <w:szCs w:val="24"/>
          <w:rtl/>
        </w:rPr>
        <w:t>__________________</w:t>
      </w:r>
      <w:r w:rsidRPr="007B5CB1">
        <w:rPr>
          <w:rFonts w:ascii="David" w:hAnsi="David" w:cs="David"/>
          <w:szCs w:val="24"/>
          <w:rtl/>
        </w:rPr>
        <w:tab/>
        <w:t>___________________</w:t>
      </w:r>
      <w:r w:rsidRPr="007B5CB1">
        <w:rPr>
          <w:rFonts w:ascii="David" w:hAnsi="David" w:cs="David"/>
          <w:szCs w:val="24"/>
          <w:rtl/>
        </w:rPr>
        <w:tab/>
        <w:t>____________________</w:t>
      </w:r>
    </w:p>
    <w:p w14:paraId="0BF75E43" w14:textId="6B76F32B" w:rsidR="002B3F92" w:rsidRDefault="00403B06" w:rsidP="007B5CB1">
      <w:pPr>
        <w:spacing w:before="0"/>
        <w:jc w:val="center"/>
        <w:rPr>
          <w:rFonts w:ascii="David" w:hAnsi="David" w:cs="David"/>
          <w:szCs w:val="24"/>
          <w:rtl/>
        </w:rPr>
      </w:pPr>
      <w:r w:rsidRPr="007B5CB1">
        <w:rPr>
          <w:rFonts w:ascii="David" w:hAnsi="David" w:cs="David"/>
          <w:szCs w:val="24"/>
          <w:rtl/>
        </w:rPr>
        <w:t>תאריך</w:t>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r>
      <w:r w:rsidRPr="007B5CB1">
        <w:rPr>
          <w:rFonts w:ascii="David" w:hAnsi="David" w:cs="David"/>
          <w:szCs w:val="24"/>
          <w:rtl/>
        </w:rPr>
        <w:tab/>
        <w:t>מספר רישיון</w:t>
      </w:r>
      <w:r w:rsidRPr="007B5CB1">
        <w:rPr>
          <w:rFonts w:ascii="David" w:hAnsi="David" w:cs="David"/>
          <w:szCs w:val="24"/>
          <w:rtl/>
        </w:rPr>
        <w:tab/>
      </w:r>
      <w:r w:rsidRPr="007B5CB1">
        <w:rPr>
          <w:rFonts w:ascii="David" w:hAnsi="David" w:cs="David"/>
          <w:szCs w:val="24"/>
          <w:rtl/>
        </w:rPr>
        <w:tab/>
        <w:t xml:space="preserve"> חתימה וחותמת</w:t>
      </w:r>
    </w:p>
    <w:p w14:paraId="36821714" w14:textId="4F993772" w:rsidR="006C517D" w:rsidRDefault="002B3F92" w:rsidP="006419B5">
      <w:pPr>
        <w:pStyle w:val="1-"/>
        <w:numPr>
          <w:ilvl w:val="0"/>
          <w:numId w:val="0"/>
        </w:numPr>
        <w:ind w:left="360"/>
        <w:rPr>
          <w:rtl/>
        </w:rPr>
      </w:pPr>
      <w:r>
        <w:rPr>
          <w:szCs w:val="24"/>
          <w:rtl/>
        </w:rPr>
        <w:br w:type="page"/>
      </w:r>
      <w:r w:rsidR="006C517D" w:rsidRPr="007C5B4C">
        <w:rPr>
          <w:rFonts w:hint="cs"/>
          <w:rtl/>
        </w:rPr>
        <w:t xml:space="preserve">נספח </w:t>
      </w:r>
      <w:r w:rsidR="006C517D">
        <w:rPr>
          <w:rFonts w:hint="cs"/>
          <w:rtl/>
        </w:rPr>
        <w:t>3</w:t>
      </w:r>
      <w:r w:rsidR="006C517D" w:rsidRPr="007C5B4C">
        <w:rPr>
          <w:rFonts w:hint="cs"/>
          <w:rtl/>
        </w:rPr>
        <w:t xml:space="preserve"> </w:t>
      </w:r>
      <w:r w:rsidR="006C517D" w:rsidRPr="007C5B4C">
        <w:rPr>
          <w:rtl/>
        </w:rPr>
        <w:t>–</w:t>
      </w:r>
      <w:r w:rsidR="006C517D">
        <w:rPr>
          <w:rFonts w:hint="cs"/>
          <w:rtl/>
        </w:rPr>
        <w:t xml:space="preserve"> כללי התיחור הדינמי המקוון במודל אנגלי</w:t>
      </w:r>
    </w:p>
    <w:p w14:paraId="59B7FDB9" w14:textId="3E280FA7" w:rsidR="006C517D" w:rsidRPr="00101599" w:rsidRDefault="006C517D" w:rsidP="00101599">
      <w:pPr>
        <w:spacing w:before="0"/>
        <w:rPr>
          <w:rFonts w:ascii="David" w:hAnsi="David" w:cs="David"/>
          <w:szCs w:val="24"/>
          <w:rtl/>
        </w:rPr>
      </w:pPr>
      <w:r w:rsidRPr="00101599">
        <w:rPr>
          <w:rFonts w:ascii="David" w:hAnsi="David" w:cs="David"/>
          <w:szCs w:val="24"/>
          <w:rtl/>
        </w:rPr>
        <w:t>נספח זה בא להוסיף על האמור במסמכי המכרז, ולא לגרוע מהם. בנספח זה מתוארת שיטת תיחור במודל "אנגלי". עורך המכרז רשאי לעדכן נספח זה.</w:t>
      </w:r>
    </w:p>
    <w:p w14:paraId="028D7EE6" w14:textId="77777777" w:rsidR="006C517D" w:rsidRPr="00101599" w:rsidRDefault="006C517D" w:rsidP="00101599">
      <w:pPr>
        <w:pStyle w:val="1"/>
        <w:numPr>
          <w:ilvl w:val="0"/>
          <w:numId w:val="14"/>
        </w:numPr>
        <w:spacing w:after="120"/>
        <w:rPr>
          <w:rFonts w:ascii="David" w:hAnsi="David"/>
          <w:sz w:val="24"/>
          <w:szCs w:val="24"/>
          <w:rtl/>
        </w:rPr>
      </w:pPr>
      <w:bookmarkStart w:id="20" w:name="_Toc185193051"/>
      <w:bookmarkStart w:id="21" w:name="_Toc240770074"/>
      <w:bookmarkStart w:id="22" w:name="_Toc240771565"/>
      <w:bookmarkStart w:id="23" w:name="_Toc252446019"/>
      <w:bookmarkStart w:id="24" w:name="_Toc105637328"/>
      <w:bookmarkStart w:id="25" w:name="_Toc185193053"/>
      <w:bookmarkStart w:id="26" w:name="_Toc240770076"/>
      <w:bookmarkStart w:id="27" w:name="_Toc240771567"/>
      <w:bookmarkStart w:id="28" w:name="_Toc252446021"/>
      <w:bookmarkEnd w:id="20"/>
      <w:bookmarkEnd w:id="21"/>
      <w:bookmarkEnd w:id="22"/>
      <w:bookmarkEnd w:id="23"/>
      <w:r w:rsidRPr="00101599">
        <w:rPr>
          <w:rFonts w:ascii="David" w:hAnsi="David"/>
          <w:sz w:val="24"/>
          <w:szCs w:val="24"/>
          <w:rtl/>
        </w:rPr>
        <w:t>כללי</w:t>
      </w:r>
      <w:bookmarkEnd w:id="24"/>
      <w:bookmarkEnd w:id="25"/>
      <w:bookmarkEnd w:id="26"/>
      <w:bookmarkEnd w:id="27"/>
      <w:bookmarkEnd w:id="28"/>
    </w:p>
    <w:p w14:paraId="0949E51F" w14:textId="586496B6" w:rsidR="006C517D" w:rsidRPr="00101599" w:rsidRDefault="006C517D" w:rsidP="005D61BD">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התיחור יהיה על הצעת המחיר למודל הייחוס והצעת מחיר לרכיבים נוספים. כאמור ב</w:t>
      </w:r>
      <w:r w:rsidR="00C37C94">
        <w:rPr>
          <w:rFonts w:ascii="David" w:hAnsi="David" w:cs="David" w:hint="cs"/>
          <w:color w:val="000000"/>
          <w:szCs w:val="24"/>
          <w:rtl/>
          <w:lang w:eastAsia="he-IL"/>
        </w:rPr>
        <w:t>חוברת מס' 1: מסמכי המכרז (להלן: "</w:t>
      </w:r>
      <w:r w:rsidR="00C37C94" w:rsidRPr="007F26EE">
        <w:rPr>
          <w:rFonts w:ascii="David" w:hAnsi="David" w:cs="David" w:hint="eastAsia"/>
          <w:b/>
          <w:bCs/>
          <w:color w:val="000000"/>
          <w:szCs w:val="24"/>
          <w:rtl/>
          <w:lang w:eastAsia="he-IL"/>
        </w:rPr>
        <w:t>חוברת</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מסמכי</w:t>
      </w:r>
      <w:r w:rsidR="00C37C94" w:rsidRPr="007F26EE">
        <w:rPr>
          <w:rFonts w:ascii="David" w:hAnsi="David" w:cs="David"/>
          <w:b/>
          <w:bCs/>
          <w:color w:val="000000"/>
          <w:szCs w:val="24"/>
          <w:rtl/>
          <w:lang w:eastAsia="he-IL"/>
        </w:rPr>
        <w:t xml:space="preserve"> </w:t>
      </w:r>
      <w:r w:rsidR="00C37C94" w:rsidRPr="007F26EE">
        <w:rPr>
          <w:rFonts w:ascii="David" w:hAnsi="David" w:cs="David" w:hint="eastAsia"/>
          <w:b/>
          <w:bCs/>
          <w:color w:val="000000"/>
          <w:szCs w:val="24"/>
          <w:rtl/>
          <w:lang w:eastAsia="he-IL"/>
        </w:rPr>
        <w:t>המכרז</w:t>
      </w:r>
      <w:r w:rsidR="00C37C94">
        <w:rPr>
          <w:rFonts w:ascii="David" w:hAnsi="David" w:cs="David" w:hint="cs"/>
          <w:color w:val="000000"/>
          <w:szCs w:val="24"/>
          <w:rtl/>
          <w:lang w:eastAsia="he-IL"/>
        </w:rPr>
        <w:t>")</w:t>
      </w:r>
      <w:r w:rsidRPr="00101599">
        <w:rPr>
          <w:rFonts w:ascii="David" w:hAnsi="David" w:cs="David"/>
          <w:color w:val="000000"/>
          <w:szCs w:val="24"/>
          <w:rtl/>
          <w:lang w:eastAsia="he-IL"/>
        </w:rPr>
        <w:t xml:space="preserve">, מחיר מודל הייחוס ייגזר ממחיר המחירון הרשמי של כל הפריטים </w:t>
      </w:r>
      <w:r w:rsidR="00512407">
        <w:rPr>
          <w:rFonts w:ascii="David" w:hAnsi="David" w:cs="David" w:hint="cs"/>
          <w:color w:val="000000"/>
          <w:szCs w:val="24"/>
          <w:rtl/>
          <w:lang w:eastAsia="he-IL"/>
        </w:rPr>
        <w:t>שהוצעו במודל הייחוס</w:t>
      </w:r>
      <w:r w:rsidRPr="00101599">
        <w:rPr>
          <w:rFonts w:ascii="David" w:hAnsi="David" w:cs="David"/>
          <w:color w:val="000000"/>
          <w:szCs w:val="24"/>
          <w:rtl/>
          <w:lang w:eastAsia="he-IL"/>
        </w:rPr>
        <w:t xml:space="preserve">, בהפחתת אחוז ההנחה לכל </w:t>
      </w:r>
      <w:r w:rsidR="005D61BD">
        <w:rPr>
          <w:rFonts w:ascii="David" w:hAnsi="David" w:cs="David" w:hint="cs"/>
          <w:color w:val="000000"/>
          <w:szCs w:val="24"/>
          <w:rtl/>
          <w:lang w:eastAsia="he-IL"/>
        </w:rPr>
        <w:t>סיוו</w:t>
      </w:r>
      <w:r w:rsidR="00287E9E">
        <w:rPr>
          <w:rFonts w:ascii="David" w:hAnsi="David" w:cs="David" w:hint="cs"/>
          <w:color w:val="000000"/>
          <w:szCs w:val="24"/>
          <w:rtl/>
          <w:lang w:eastAsia="he-IL"/>
        </w:rPr>
        <w:t>ג</w:t>
      </w:r>
      <w:r w:rsidR="005D61BD">
        <w:rPr>
          <w:rFonts w:ascii="David" w:hAnsi="David" w:cs="David" w:hint="cs"/>
          <w:color w:val="000000"/>
          <w:szCs w:val="24"/>
          <w:rtl/>
          <w:lang w:eastAsia="he-IL"/>
        </w:rPr>
        <w:t xml:space="preserve"> הפריטים</w:t>
      </w:r>
      <w:r w:rsidRPr="00101599">
        <w:rPr>
          <w:rFonts w:ascii="David" w:hAnsi="David" w:cs="David"/>
          <w:color w:val="000000"/>
          <w:szCs w:val="24"/>
          <w:rtl/>
          <w:lang w:eastAsia="he-IL"/>
        </w:rPr>
        <w:t xml:space="preserve">, כפי שיוזן על ידי המציע. </w:t>
      </w:r>
    </w:p>
    <w:p w14:paraId="72E78624" w14:textId="10A0C402" w:rsidR="006C517D" w:rsidRPr="00101599" w:rsidRDefault="006C517D" w:rsidP="00512407">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במהלך התיחור המציע יזין את הצעתו לכל אחד מהנושאים המפורטים </w:t>
      </w:r>
      <w:r w:rsidR="00512407">
        <w:rPr>
          <w:rFonts w:ascii="David" w:hAnsi="David" w:cs="David" w:hint="cs"/>
          <w:color w:val="000000"/>
          <w:szCs w:val="24"/>
          <w:rtl/>
          <w:lang w:eastAsia="he-IL"/>
        </w:rPr>
        <w:t>חוברת מסמכי המכרז</w:t>
      </w:r>
      <w:r w:rsidRPr="00101599">
        <w:rPr>
          <w:rFonts w:ascii="David" w:hAnsi="David" w:cs="David"/>
          <w:color w:val="000000"/>
          <w:szCs w:val="24"/>
          <w:rtl/>
          <w:lang w:eastAsia="he-IL"/>
        </w:rPr>
        <w:t>.</w:t>
      </w:r>
    </w:p>
    <w:p w14:paraId="37120689"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במסגרת התיחור הדינמי יינתנו הצעות מחיר הולכות ופוחתות. </w:t>
      </w:r>
    </w:p>
    <w:p w14:paraId="49917CE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בסוף הליך התיחור, ההצעה בעלת ציון ההצעה הגבוה ביותר תדורג במקום הראשון, ההצעה הבאה אחריה תדורג במקום השני, וכן הלאה.</w:t>
      </w:r>
    </w:p>
    <w:p w14:paraId="6D7085AC"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לפני הליך התיחור הדינמי, תפורסם הודעה למציעים בנוגע להפרשים המינימליים בין הצעה להצעה (</w:t>
      </w:r>
      <w:r w:rsidRPr="00101599">
        <w:rPr>
          <w:rFonts w:ascii="David" w:hAnsi="David" w:cs="David"/>
          <w:color w:val="000000"/>
          <w:szCs w:val="24"/>
          <w:lang w:eastAsia="he-IL"/>
        </w:rPr>
        <w:t>Bid Decrement</w:t>
      </w:r>
      <w:r w:rsidRPr="00101599">
        <w:rPr>
          <w:rFonts w:ascii="David" w:hAnsi="David" w:cs="David"/>
          <w:color w:val="000000"/>
          <w:szCs w:val="24"/>
          <w:rtl/>
          <w:lang w:eastAsia="he-IL"/>
        </w:rPr>
        <w:t>) שיכול מציע מאושר להציע במהלך התיחור הדינמי המקוון ("ההפרש המינימלי").</w:t>
      </w:r>
    </w:p>
    <w:p w14:paraId="10C511B2"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73449707"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2962DEAE"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color w:val="000000"/>
          <w:sz w:val="24"/>
          <w:szCs w:val="24"/>
          <w:rtl/>
          <w14:scene3d>
            <w14:camera w14:prst="orthographicFront"/>
            <w14:lightRig w14:rig="threePt" w14:dir="t">
              <w14:rot w14:lat="0" w14:lon="0" w14:rev="0"/>
            </w14:lightRig>
          </w14:scene3d>
        </w:rPr>
      </w:pPr>
      <w:bookmarkStart w:id="29" w:name="_Toc240770077"/>
      <w:bookmarkStart w:id="30" w:name="_Toc240771568"/>
      <w:bookmarkStart w:id="31" w:name="_Toc252446022"/>
      <w:r w:rsidRPr="00101599">
        <w:rPr>
          <w:rFonts w:ascii="David" w:hAnsi="David"/>
          <w:b/>
          <w:bCs/>
          <w:color w:val="000000"/>
          <w:sz w:val="24"/>
          <w:szCs w:val="24"/>
          <w:rtl/>
          <w14:scene3d>
            <w14:camera w14:prst="orthographicFront"/>
            <w14:lightRig w14:rig="threePt" w14:dir="t">
              <w14:rot w14:lat="0" w14:lon="0" w14:rev="0"/>
            </w14:lightRig>
          </w14:scene3d>
        </w:rPr>
        <w:t>מועד המכרז הדינמי המקוון, שעת הפתיחה ושעת הסגירה</w:t>
      </w:r>
      <w:bookmarkEnd w:id="29"/>
      <w:bookmarkEnd w:id="30"/>
      <w:bookmarkEnd w:id="31"/>
    </w:p>
    <w:p w14:paraId="51058BDB" w14:textId="569D43BF" w:rsidR="006C517D" w:rsidRPr="00101599" w:rsidRDefault="006C517D" w:rsidP="003205B4">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שעות הפתיחה והסגירה של כל תיחור יועברו למציעים המאושרים עם כל אחת מהודעות התיחור כמפורט </w:t>
      </w:r>
      <w:r w:rsidR="003205B4">
        <w:rPr>
          <w:rFonts w:ascii="David" w:hAnsi="David" w:cs="David" w:hint="cs"/>
          <w:color w:val="000000"/>
          <w:szCs w:val="24"/>
          <w:rtl/>
          <w:lang w:eastAsia="he-IL"/>
        </w:rPr>
        <w:t>בחוברת זו.</w:t>
      </w:r>
    </w:p>
    <w:p w14:paraId="5CD337CF"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על פי ניסיון העבר, מתרכזת מירב הפעילות אל רגעי הסיום של התיחור. כיוון שעסקינן בהצעה עסקית </w:t>
      </w:r>
      <w:proofErr w:type="spellStart"/>
      <w:r w:rsidRPr="00101599">
        <w:rPr>
          <w:rFonts w:ascii="David" w:hAnsi="David" w:cs="David"/>
          <w:color w:val="000000"/>
          <w:szCs w:val="24"/>
          <w:rtl/>
          <w:lang w:eastAsia="he-IL"/>
        </w:rPr>
        <w:t>אמיתית</w:t>
      </w:r>
      <w:proofErr w:type="spellEnd"/>
      <w:r w:rsidRPr="00101599">
        <w:rPr>
          <w:rFonts w:ascii="David" w:hAnsi="David" w:cs="David"/>
          <w:color w:val="000000"/>
          <w:szCs w:val="24"/>
          <w:rtl/>
          <w:lang w:eastAsia="he-IL"/>
        </w:rPr>
        <w:t xml:space="preserve">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59442F63" w14:textId="77777777" w:rsidR="006C517D" w:rsidRPr="00101599" w:rsidRDefault="006C517D" w:rsidP="00101599">
      <w:pPr>
        <w:pStyle w:val="RonnyBase"/>
        <w:keepLines w:val="0"/>
        <w:numPr>
          <w:ilvl w:val="0"/>
          <w:numId w:val="13"/>
        </w:numPr>
        <w:tabs>
          <w:tab w:val="right" w:pos="206"/>
          <w:tab w:val="right" w:pos="360"/>
        </w:tabs>
        <w:spacing w:before="0" w:after="120" w:line="360" w:lineRule="auto"/>
        <w:rPr>
          <w:rFonts w:ascii="David" w:hAnsi="David"/>
          <w:b/>
          <w:bCs/>
          <w:color w:val="000000"/>
          <w:sz w:val="24"/>
          <w:szCs w:val="24"/>
          <w:rtl/>
          <w14:scene3d>
            <w14:camera w14:prst="orthographicFront"/>
            <w14:lightRig w14:rig="threePt" w14:dir="t">
              <w14:rot w14:lat="0" w14:lon="0" w14:rev="0"/>
            </w14:lightRig>
          </w14:scene3d>
        </w:rPr>
      </w:pPr>
      <w:bookmarkStart w:id="32" w:name="_Toc240770078"/>
      <w:bookmarkStart w:id="33" w:name="_Toc240771569"/>
      <w:bookmarkStart w:id="34" w:name="_Toc252446023"/>
      <w:r w:rsidRPr="00101599">
        <w:rPr>
          <w:rFonts w:ascii="David" w:hAnsi="David"/>
          <w:b/>
          <w:bCs/>
          <w:color w:val="000000"/>
          <w:sz w:val="24"/>
          <w:szCs w:val="24"/>
          <w:rtl/>
          <w14:scene3d>
            <w14:camera w14:prst="orthographicFront"/>
            <w14:lightRig w14:rig="threePt" w14:dir="t">
              <w14:rot w14:lat="0" w14:lon="0" w14:rev="0"/>
            </w14:lightRig>
          </w14:scene3d>
        </w:rPr>
        <w:t>אופן קיום התיחור הדינמי המקוון במודל "אנגלי"</w:t>
      </w:r>
      <w:bookmarkEnd w:id="32"/>
      <w:bookmarkEnd w:id="33"/>
      <w:bookmarkEnd w:id="34"/>
    </w:p>
    <w:p w14:paraId="27DAD3E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10FF8D06"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36D1E5B0"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מציע מאושר רשאי לשלוח הצעה חדשה רק אם היא זולה יותר לפחות בהפרש המינימלי מההצעה הקודמת שהוגשה על ידו.</w:t>
      </w:r>
    </w:p>
    <w:p w14:paraId="2D6567DB"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264E0B0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1B092C63"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בפני עורך המכרז יופיעו כל העת, באמצעות מערכת ניהול התיחור הדינמי המקוון, כל הפרטים והדירוג המלא של כל המציעים המאושרים ושל כל ההצעות המוגשות בשלב התיחור.</w:t>
      </w:r>
    </w:p>
    <w:p w14:paraId="49F89194"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לא יקלטו במערכת ניהול התיחור הדינמי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5FF5BCC5"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7157C1E2" w14:textId="6A3CCF2D" w:rsidR="006C517D" w:rsidRPr="00101599" w:rsidRDefault="006C517D" w:rsidP="00101599">
      <w:pPr>
        <w:widowControl w:val="0"/>
        <w:numPr>
          <w:ilvl w:val="1"/>
          <w:numId w:val="13"/>
        </w:numPr>
        <w:spacing w:before="0"/>
        <w:ind w:left="1476" w:hanging="709"/>
        <w:rPr>
          <w:rFonts w:ascii="David" w:hAnsi="David" w:cs="David"/>
          <w:szCs w:val="24"/>
          <w:rtl/>
          <w:lang w:eastAsia="he-IL"/>
        </w:rPr>
      </w:pPr>
      <w:r w:rsidRPr="00101599">
        <w:rPr>
          <w:rFonts w:ascii="David" w:hAnsi="David" w:cs="David"/>
          <w:color w:val="000000"/>
          <w:szCs w:val="24"/>
          <w:rtl/>
          <w:lang w:eastAsia="he-IL"/>
        </w:rPr>
        <w:t>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4EB5DFA8"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חלפו שלוש דקות האחרונות לתיחור ולא התקבלה במהלכן כל הצעה נוספת של מציע מאושר, יעבור התיחור הדינמי המקוון למצב של המתנה (להלן: "</w:t>
      </w:r>
      <w:r w:rsidRPr="00101599">
        <w:rPr>
          <w:rFonts w:ascii="David" w:hAnsi="David" w:cs="David"/>
          <w:b/>
          <w:bCs/>
          <w:color w:val="000000"/>
          <w:szCs w:val="24"/>
          <w:rtl/>
          <w:lang w:eastAsia="he-IL"/>
        </w:rPr>
        <w:t>מצב המתנה</w:t>
      </w:r>
      <w:r w:rsidRPr="00101599">
        <w:rPr>
          <w:rFonts w:ascii="David" w:hAnsi="David" w:cs="David"/>
          <w:color w:val="000000"/>
          <w:szCs w:val="24"/>
          <w:rtl/>
          <w:lang w:eastAsia="he-IL"/>
        </w:rPr>
        <w:t>").</w:t>
      </w:r>
    </w:p>
    <w:p w14:paraId="325200E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bookmarkStart w:id="35" w:name="_Ref348251247"/>
      <w:r w:rsidRPr="00101599">
        <w:rPr>
          <w:rFonts w:ascii="David" w:hAnsi="David" w:cs="David"/>
          <w:color w:val="000000"/>
          <w:szCs w:val="24"/>
          <w:rtl/>
          <w:lang w:eastAsia="he-IL"/>
        </w:rPr>
        <w:t xml:space="preserve">לאחר המעבר למצב המתנה, תשלח המערכת לכל אחד מן המשתתפים בתיחור הדינמי המקוון הודעת אישור אלקטרונית </w:t>
      </w:r>
      <w:r w:rsidRPr="00101599">
        <w:rPr>
          <w:rFonts w:ascii="David" w:hAnsi="David" w:cs="David"/>
          <w:color w:val="000000"/>
          <w:szCs w:val="24"/>
          <w:lang w:eastAsia="he-IL"/>
        </w:rPr>
        <w:t>(pop up)</w:t>
      </w:r>
      <w:r w:rsidRPr="00101599">
        <w:rPr>
          <w:rFonts w:ascii="David" w:hAnsi="David" w:cs="David"/>
          <w:color w:val="000000"/>
          <w:szCs w:val="24"/>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35"/>
    </w:p>
    <w:p w14:paraId="0EF89135" w14:textId="21696AC7" w:rsidR="006C517D" w:rsidRPr="00101599" w:rsidRDefault="006C517D" w:rsidP="00101599">
      <w:pPr>
        <w:widowControl w:val="0"/>
        <w:numPr>
          <w:ilvl w:val="1"/>
          <w:numId w:val="13"/>
        </w:numPr>
        <w:spacing w:before="0"/>
        <w:ind w:left="1476" w:hanging="709"/>
        <w:rPr>
          <w:rFonts w:ascii="David" w:hAnsi="David" w:cs="David"/>
          <w:b/>
          <w:bCs/>
          <w:color w:val="000000"/>
          <w:szCs w:val="24"/>
          <w:lang w:eastAsia="he-IL"/>
        </w:rPr>
      </w:pPr>
      <w:r w:rsidRPr="00101599">
        <w:rPr>
          <w:rFonts w:ascii="David" w:hAnsi="David" w:cs="David"/>
          <w:color w:val="000000"/>
          <w:szCs w:val="24"/>
          <w:rtl/>
          <w:lang w:eastAsia="he-IL"/>
        </w:rPr>
        <w:t xml:space="preserve">היה ואישרו כל המציעים המאושרים שהשתתפו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הם מעוניינים להגיש הצעה חדשה זולה יותר, יסתיים התיחור הדינמי המקוון.</w:t>
      </w:r>
    </w:p>
    <w:p w14:paraId="70E74D15" w14:textId="70ED64E1"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ואישרו חלק מן המציעים המאושרים כי אין הם מעוניינים להגיש הצעה חדשה וזולה יותר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יוצאו אותם מציעים מאושרים מהמכרז הדינמי המקוון באופן </w:t>
      </w:r>
      <w:proofErr w:type="spellStart"/>
      <w:r w:rsidRPr="00101599">
        <w:rPr>
          <w:rFonts w:ascii="David" w:hAnsi="David" w:cs="David"/>
          <w:color w:val="000000"/>
          <w:szCs w:val="24"/>
          <w:rtl/>
          <w:lang w:eastAsia="he-IL"/>
        </w:rPr>
        <w:t>מיידי</w:t>
      </w:r>
      <w:proofErr w:type="spellEnd"/>
      <w:r w:rsidRPr="00101599">
        <w:rPr>
          <w:rFonts w:ascii="David" w:hAnsi="David" w:cs="David"/>
          <w:color w:val="000000"/>
          <w:szCs w:val="24"/>
          <w:rtl/>
          <w:lang w:eastAsia="he-IL"/>
        </w:rPr>
        <w:t xml:space="preserve"> ושלב התיחור יסתיים עבורם. המציע/ים המאושרים אשר אישרו כי הם מעוניינים להגיש הצעה חדשה וזולה יותר, יפעלו בהתאם לאמור להלן.</w:t>
      </w:r>
    </w:p>
    <w:p w14:paraId="74850C9F" w14:textId="71436879"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במצב האמור לעיל ובכל מקרה, המציע המאושר שהצעתו מצויה במקום הראשון ימשיך בתיחור הדינמי המקוון אף אם אישר,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כי אין הוא מעוניין להגיש הצעה חדשה זולה יותר.</w:t>
      </w:r>
    </w:p>
    <w:p w14:paraId="2F42227A"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הדינמי המקוון מחדש לשלוש דקות נוספות ורק עבור אותו / אותם ספקים המאושרים בצירוף המציע המאושר שהצעתו הייתה מצויה במקום הראשון וכמפורט לעיל. </w:t>
      </w:r>
    </w:p>
    <w:p w14:paraId="17317FC2" w14:textId="39E4D48E"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שלוש הדקות הנוספות, כל הצעה שתוגש תאריך את משך המכרז באופן אוטומטי לשלוש דקות ממועד הגשת אותה הצעה, בהתאם ל</w:t>
      </w:r>
      <w:r w:rsidR="003205B4">
        <w:rPr>
          <w:rFonts w:ascii="David" w:hAnsi="David" w:cs="David"/>
          <w:color w:val="000000"/>
          <w:szCs w:val="24"/>
          <w:rtl/>
          <w:lang w:eastAsia="he-IL"/>
        </w:rPr>
        <w:t>דוגמה</w:t>
      </w:r>
      <w:r w:rsidRPr="00101599">
        <w:rPr>
          <w:rFonts w:ascii="David" w:hAnsi="David" w:cs="David"/>
          <w:color w:val="000000"/>
          <w:szCs w:val="24"/>
          <w:rtl/>
          <w:lang w:eastAsia="he-IL"/>
        </w:rPr>
        <w:t xml:space="preserve"> הנזכרת לעיל. ברגע  בו יחלפו שלוש הדקות האחרונות מבלי שהוגשה הצעה חדשה על ידי מציע מאושר כלשהו, יעבור התיחור הדינמי המקוון שוב למצב המתנה שבו יחול שוב האמור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לגבי המעבר למצב ההמתנה הראשון, עד סיום המכרז הדינמי המקוון.</w:t>
      </w:r>
    </w:p>
    <w:p w14:paraId="60FEFC5B" w14:textId="5D63C4E4"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Pr="00101599">
        <w:rPr>
          <w:rFonts w:ascii="David" w:hAnsi="David" w:cs="David"/>
          <w:color w:val="000000"/>
          <w:szCs w:val="24"/>
          <w:rtl/>
          <w:lang w:eastAsia="he-IL"/>
        </w:rPr>
        <w:fldChar w:fldCharType="begin"/>
      </w:r>
      <w:r w:rsidRPr="00101599">
        <w:rPr>
          <w:rFonts w:ascii="David" w:hAnsi="David" w:cs="David"/>
          <w:color w:val="000000"/>
          <w:szCs w:val="24"/>
          <w:rtl/>
          <w:lang w:eastAsia="he-IL"/>
        </w:rPr>
        <w:instrText xml:space="preserve"> </w:instrText>
      </w:r>
      <w:r w:rsidRPr="00101599">
        <w:rPr>
          <w:rFonts w:ascii="David" w:hAnsi="David" w:cs="David"/>
          <w:color w:val="000000"/>
          <w:szCs w:val="24"/>
          <w:lang w:eastAsia="he-IL"/>
        </w:rPr>
        <w:instrText>REF</w:instrText>
      </w:r>
      <w:r w:rsidRPr="00101599">
        <w:rPr>
          <w:rFonts w:ascii="David" w:hAnsi="David" w:cs="David"/>
          <w:color w:val="000000"/>
          <w:szCs w:val="24"/>
          <w:rtl/>
          <w:lang w:eastAsia="he-IL"/>
        </w:rPr>
        <w:instrText xml:space="preserve"> _</w:instrText>
      </w:r>
      <w:r w:rsidRPr="00101599">
        <w:rPr>
          <w:rFonts w:ascii="David" w:hAnsi="David" w:cs="David"/>
          <w:color w:val="000000"/>
          <w:szCs w:val="24"/>
          <w:lang w:eastAsia="he-IL"/>
        </w:rPr>
        <w:instrText>Ref348251247 \r \h</w:instrText>
      </w:r>
      <w:r w:rsidRPr="00101599">
        <w:rPr>
          <w:rFonts w:ascii="David" w:hAnsi="David" w:cs="David"/>
          <w:color w:val="000000"/>
          <w:szCs w:val="24"/>
          <w:rtl/>
          <w:lang w:eastAsia="he-IL"/>
        </w:rPr>
        <w:instrText xml:space="preserve">  \* </w:instrText>
      </w:r>
      <w:r w:rsidRPr="00101599">
        <w:rPr>
          <w:rFonts w:ascii="David" w:hAnsi="David" w:cs="David"/>
          <w:color w:val="000000"/>
          <w:szCs w:val="24"/>
          <w:lang w:eastAsia="he-IL"/>
        </w:rPr>
        <w:instrText>MERGEFORMAT</w:instrText>
      </w:r>
      <w:r w:rsidRPr="00101599">
        <w:rPr>
          <w:rFonts w:ascii="David" w:hAnsi="David" w:cs="David"/>
          <w:color w:val="000000"/>
          <w:szCs w:val="24"/>
          <w:rtl/>
          <w:lang w:eastAsia="he-IL"/>
        </w:rPr>
        <w:instrText xml:space="preserve"> </w:instrText>
      </w:r>
      <w:r w:rsidRPr="00101599">
        <w:rPr>
          <w:rFonts w:ascii="David" w:hAnsi="David" w:cs="David"/>
          <w:color w:val="000000"/>
          <w:szCs w:val="24"/>
          <w:rtl/>
          <w:lang w:eastAsia="he-IL"/>
        </w:rPr>
      </w:r>
      <w:r w:rsidRPr="00101599">
        <w:rPr>
          <w:rFonts w:ascii="David" w:hAnsi="David" w:cs="David"/>
          <w:color w:val="000000"/>
          <w:szCs w:val="24"/>
          <w:rtl/>
          <w:lang w:eastAsia="he-IL"/>
        </w:rPr>
        <w:fldChar w:fldCharType="separate"/>
      </w:r>
      <w:r w:rsidR="00855A22">
        <w:rPr>
          <w:rFonts w:ascii="David" w:hAnsi="David" w:cs="David"/>
          <w:color w:val="000000"/>
          <w:szCs w:val="24"/>
          <w:rtl/>
          <w:lang w:eastAsia="he-IL"/>
        </w:rPr>
        <w:t>‏3.11</w:t>
      </w:r>
      <w:r w:rsidRPr="00101599">
        <w:rPr>
          <w:rFonts w:ascii="David" w:hAnsi="David" w:cs="David"/>
          <w:color w:val="000000"/>
          <w:szCs w:val="24"/>
          <w:rtl/>
          <w:lang w:eastAsia="he-IL"/>
        </w:rPr>
        <w:fldChar w:fldCharType="end"/>
      </w:r>
      <w:r w:rsidRPr="00101599">
        <w:rPr>
          <w:rFonts w:ascii="David" w:hAnsi="David" w:cs="David"/>
          <w:color w:val="000000"/>
          <w:szCs w:val="24"/>
          <w:rtl/>
          <w:lang w:eastAsia="he-IL"/>
        </w:rPr>
        <w:t xml:space="preserve"> לעיל. מעבר לכך, עורך המכרז יראה בחומרה רבה התנהגות כאמור ויביאה לדיון בפני וועדת המכרזים.  </w:t>
      </w:r>
    </w:p>
    <w:p w14:paraId="312428D1" w14:textId="77777777" w:rsidR="006C517D" w:rsidRPr="00101599" w:rsidRDefault="006C517D" w:rsidP="0010159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 xml:space="preserve">במידה וימשך הליך התיחור הדינמי בגין המכרז עד שעה 20:00, יחליט עורך המכרז אחת משתיים: להמשיך את הליך המכרז הדינמי המקוון למכרז עד תומו או לעצור את ההליך באופן יזום בשעה מסוימת, ולהמשיכו ביום העסקים העוקב בשעה 09:00 בבוקר, בדיוק באותה נקודה שבה נעצר התיחור. </w:t>
      </w:r>
    </w:p>
    <w:p w14:paraId="4D5B9648" w14:textId="26319714" w:rsidR="002B3F92" w:rsidRPr="00485359" w:rsidRDefault="006C517D" w:rsidP="00485359">
      <w:pPr>
        <w:widowControl w:val="0"/>
        <w:numPr>
          <w:ilvl w:val="1"/>
          <w:numId w:val="13"/>
        </w:numPr>
        <w:spacing w:before="0"/>
        <w:ind w:left="1476" w:hanging="709"/>
        <w:rPr>
          <w:rFonts w:ascii="David" w:hAnsi="David" w:cs="David"/>
          <w:b/>
          <w:bCs/>
          <w:color w:val="000000"/>
          <w:szCs w:val="24"/>
          <w:rtl/>
          <w:lang w:eastAsia="he-IL"/>
        </w:rPr>
      </w:pPr>
      <w:r w:rsidRPr="00101599">
        <w:rPr>
          <w:rFonts w:ascii="David" w:hAnsi="David" w:cs="David"/>
          <w:color w:val="000000"/>
          <w:szCs w:val="24"/>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 1-800-200-560.</w:t>
      </w:r>
    </w:p>
    <w:sectPr w:rsidR="002B3F92" w:rsidRPr="00485359" w:rsidSect="00C623FA">
      <w:pgSz w:w="11906" w:h="16838"/>
      <w:pgMar w:top="1361" w:right="1191" w:bottom="1361" w:left="1191" w:header="397" w:footer="397"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C0EFC8" w14:textId="77777777" w:rsidR="00BC053F" w:rsidRDefault="00BC053F" w:rsidP="00E72F4A">
      <w:pPr>
        <w:spacing w:before="0" w:after="0" w:line="240" w:lineRule="auto"/>
      </w:pPr>
      <w:r>
        <w:separator/>
      </w:r>
    </w:p>
  </w:endnote>
  <w:endnote w:type="continuationSeparator" w:id="0">
    <w:p w14:paraId="38907DF8" w14:textId="77777777" w:rsidR="00BC053F" w:rsidRDefault="00BC053F" w:rsidP="00E72F4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EF9174" w14:textId="77777777" w:rsidR="00BC053F" w:rsidRDefault="00BC053F" w:rsidP="00E72F4A">
      <w:pPr>
        <w:spacing w:before="0" w:after="0" w:line="240" w:lineRule="auto"/>
      </w:pPr>
      <w:r>
        <w:separator/>
      </w:r>
    </w:p>
  </w:footnote>
  <w:footnote w:type="continuationSeparator" w:id="0">
    <w:p w14:paraId="0CB2F645" w14:textId="77777777" w:rsidR="00BC053F" w:rsidRDefault="00BC053F" w:rsidP="00E72F4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AB9EC" w14:textId="77777777" w:rsidR="00E72F4A" w:rsidRPr="001B7593" w:rsidRDefault="00E72F4A" w:rsidP="00E72F4A">
    <w:pPr>
      <w:tabs>
        <w:tab w:val="center" w:pos="4184"/>
        <w:tab w:val="right" w:pos="8787"/>
      </w:tabs>
      <w:spacing w:before="0" w:after="0" w:line="276" w:lineRule="auto"/>
      <w:jc w:val="center"/>
      <w:rPr>
        <w:rFonts w:ascii="David" w:hAnsi="David" w:cs="David"/>
        <w:b/>
        <w:bCs/>
        <w:sz w:val="20"/>
        <w:szCs w:val="20"/>
        <w:rtl/>
      </w:rPr>
    </w:pPr>
    <w:r w:rsidRPr="001B7593">
      <w:rPr>
        <w:rFonts w:ascii="David" w:hAnsi="David" w:cs="David"/>
        <w:b/>
        <w:bCs/>
        <w:sz w:val="20"/>
        <w:szCs w:val="20"/>
        <w:rtl/>
      </w:rPr>
      <w:t>מדינת ישראל – משרד האוצר</w:t>
    </w:r>
  </w:p>
  <w:p w14:paraId="004B77AB" w14:textId="77777777" w:rsidR="00E72F4A" w:rsidRPr="001B7593" w:rsidRDefault="00E72F4A" w:rsidP="00E72F4A">
    <w:pPr>
      <w:tabs>
        <w:tab w:val="center" w:pos="4184"/>
        <w:tab w:val="right" w:pos="8787"/>
      </w:tabs>
      <w:spacing w:before="0" w:after="0" w:line="276" w:lineRule="auto"/>
      <w:jc w:val="center"/>
      <w:rPr>
        <w:rFonts w:ascii="David" w:hAnsi="David" w:cs="David"/>
        <w:b/>
        <w:bCs/>
        <w:sz w:val="20"/>
        <w:szCs w:val="20"/>
        <w:rtl/>
      </w:rPr>
    </w:pPr>
    <w:r w:rsidRPr="001B7593">
      <w:rPr>
        <w:rFonts w:ascii="David" w:hAnsi="David" w:cs="David"/>
        <w:b/>
        <w:bCs/>
        <w:sz w:val="20"/>
        <w:szCs w:val="20"/>
        <w:rtl/>
      </w:rPr>
      <w:t xml:space="preserve"> מינהל הרכש הממשלתי</w:t>
    </w:r>
  </w:p>
  <w:p w14:paraId="6A3A81EF" w14:textId="2C504745" w:rsidR="00E72F4A" w:rsidRPr="001B7593" w:rsidRDefault="00E72F4A" w:rsidP="00A112B5">
    <w:pPr>
      <w:tabs>
        <w:tab w:val="center" w:pos="4184"/>
        <w:tab w:val="right" w:pos="8787"/>
      </w:tabs>
      <w:spacing w:before="60" w:after="60" w:line="276" w:lineRule="auto"/>
      <w:jc w:val="center"/>
      <w:rPr>
        <w:rFonts w:ascii="David" w:hAnsi="David" w:cs="David"/>
        <w:b/>
        <w:bCs/>
        <w:sz w:val="20"/>
        <w:szCs w:val="20"/>
      </w:rPr>
    </w:pPr>
    <w:r w:rsidRPr="001B7593">
      <w:rPr>
        <w:rFonts w:ascii="David" w:hAnsi="David" w:cs="David"/>
        <w:b/>
        <w:bCs/>
        <w:sz w:val="20"/>
        <w:szCs w:val="20"/>
        <w:rtl/>
      </w:rPr>
      <w:t xml:space="preserve">מכרז אספקת שרתי </w:t>
    </w:r>
    <w:r w:rsidRPr="001B7593">
      <w:rPr>
        <w:rFonts w:ascii="David" w:hAnsi="David" w:cs="David"/>
        <w:b/>
        <w:bCs/>
        <w:sz w:val="20"/>
        <w:szCs w:val="20"/>
      </w:rPr>
      <w:t>Rack</w:t>
    </w:r>
    <w:r w:rsidRPr="001B7593">
      <w:rPr>
        <w:rFonts w:ascii="David" w:hAnsi="David" w:cs="David"/>
        <w:b/>
        <w:bCs/>
        <w:sz w:val="20"/>
        <w:szCs w:val="20"/>
        <w:rtl/>
      </w:rPr>
      <w:t xml:space="preserve"> </w:t>
    </w:r>
    <w:r w:rsidR="001B7593" w:rsidRPr="001B7593">
      <w:rPr>
        <w:rFonts w:ascii="David" w:hAnsi="David" w:cs="David"/>
        <w:b/>
        <w:bCs/>
        <w:sz w:val="20"/>
        <w:szCs w:val="20"/>
      </w:rPr>
      <w:t>12-2019</w:t>
    </w:r>
  </w:p>
  <w:p w14:paraId="4FCA8026" w14:textId="57B52B65" w:rsidR="00E72F4A" w:rsidRPr="001B7593" w:rsidRDefault="00E72F4A" w:rsidP="00E72F4A">
    <w:pPr>
      <w:pStyle w:val="Header"/>
      <w:spacing w:before="0"/>
      <w:jc w:val="center"/>
      <w:rPr>
        <w:rFonts w:ascii="David" w:hAnsi="David" w:cs="David"/>
        <w:b/>
        <w:bCs/>
        <w:sz w:val="20"/>
        <w:szCs w:val="20"/>
        <w:rtl/>
      </w:rPr>
    </w:pPr>
    <w:r w:rsidRPr="001B7593">
      <w:rPr>
        <w:rFonts w:ascii="David" w:hAnsi="David" w:cs="David"/>
        <w:b/>
        <w:bCs/>
        <w:sz w:val="20"/>
        <w:szCs w:val="20"/>
        <w:rtl/>
      </w:rPr>
      <w:t xml:space="preserve">דף  </w:t>
    </w:r>
    <w:r w:rsidRPr="001B7593">
      <w:rPr>
        <w:rFonts w:ascii="David" w:hAnsi="David" w:cs="David"/>
        <w:b/>
        <w:bCs/>
        <w:sz w:val="20"/>
        <w:szCs w:val="20"/>
        <w:rtl/>
      </w:rPr>
      <w:fldChar w:fldCharType="begin"/>
    </w:r>
    <w:r w:rsidRPr="001B7593">
      <w:rPr>
        <w:rFonts w:ascii="David" w:hAnsi="David" w:cs="David"/>
        <w:b/>
        <w:bCs/>
        <w:sz w:val="20"/>
        <w:szCs w:val="20"/>
        <w:rtl/>
      </w:rPr>
      <w:instrText xml:space="preserve"> </w:instrText>
    </w:r>
    <w:r w:rsidRPr="001B7593">
      <w:rPr>
        <w:rFonts w:ascii="David" w:hAnsi="David" w:cs="David"/>
        <w:b/>
        <w:bCs/>
        <w:sz w:val="20"/>
        <w:szCs w:val="20"/>
      </w:rPr>
      <w:instrText>PAGE</w:instrText>
    </w:r>
    <w:r w:rsidRPr="001B7593">
      <w:rPr>
        <w:rFonts w:ascii="David" w:hAnsi="David" w:cs="David"/>
        <w:b/>
        <w:bCs/>
        <w:sz w:val="20"/>
        <w:szCs w:val="20"/>
        <w:rtl/>
      </w:rPr>
      <w:instrText xml:space="preserve"> </w:instrText>
    </w:r>
    <w:r w:rsidRPr="001B7593">
      <w:rPr>
        <w:rFonts w:ascii="David" w:hAnsi="David" w:cs="David"/>
        <w:b/>
        <w:bCs/>
        <w:sz w:val="20"/>
        <w:szCs w:val="20"/>
        <w:rtl/>
      </w:rPr>
      <w:fldChar w:fldCharType="separate"/>
    </w:r>
    <w:r w:rsidR="00704C45">
      <w:rPr>
        <w:rFonts w:ascii="David" w:hAnsi="David" w:cs="David"/>
        <w:b/>
        <w:bCs/>
        <w:sz w:val="20"/>
        <w:szCs w:val="20"/>
        <w:rtl/>
      </w:rPr>
      <w:t>5</w:t>
    </w:r>
    <w:r w:rsidRPr="001B7593">
      <w:rPr>
        <w:rFonts w:ascii="David" w:hAnsi="David" w:cs="David"/>
        <w:b/>
        <w:bCs/>
        <w:sz w:val="20"/>
        <w:szCs w:val="20"/>
        <w:rtl/>
      </w:rPr>
      <w:fldChar w:fldCharType="end"/>
    </w:r>
    <w:r w:rsidRPr="001B7593">
      <w:rPr>
        <w:rFonts w:ascii="David" w:hAnsi="David" w:cs="David"/>
        <w:b/>
        <w:bCs/>
        <w:sz w:val="20"/>
        <w:szCs w:val="20"/>
        <w:rtl/>
      </w:rPr>
      <w:t xml:space="preserve"> מתוך </w:t>
    </w:r>
    <w:r w:rsidRPr="001B7593">
      <w:rPr>
        <w:rFonts w:ascii="David" w:hAnsi="David" w:cs="David"/>
        <w:b/>
        <w:bCs/>
        <w:sz w:val="20"/>
        <w:szCs w:val="20"/>
        <w:rtl/>
      </w:rPr>
      <w:fldChar w:fldCharType="begin"/>
    </w:r>
    <w:r w:rsidRPr="001B7593">
      <w:rPr>
        <w:rFonts w:ascii="David" w:hAnsi="David" w:cs="David"/>
        <w:b/>
        <w:bCs/>
        <w:sz w:val="20"/>
        <w:szCs w:val="20"/>
      </w:rPr>
      <w:instrText xml:space="preserve"> NUMPAGES </w:instrText>
    </w:r>
    <w:r w:rsidRPr="001B7593">
      <w:rPr>
        <w:rFonts w:ascii="David" w:hAnsi="David" w:cs="David"/>
        <w:b/>
        <w:bCs/>
        <w:sz w:val="20"/>
        <w:szCs w:val="20"/>
        <w:rtl/>
      </w:rPr>
      <w:fldChar w:fldCharType="separate"/>
    </w:r>
    <w:r w:rsidR="00704C45">
      <w:rPr>
        <w:rFonts w:ascii="David" w:hAnsi="David" w:cs="David"/>
        <w:b/>
        <w:bCs/>
        <w:sz w:val="20"/>
        <w:szCs w:val="20"/>
        <w:rtl/>
      </w:rPr>
      <w:t>12</w:t>
    </w:r>
    <w:r w:rsidRPr="001B7593">
      <w:rPr>
        <w:rFonts w:ascii="David" w:hAnsi="David" w:cs="David"/>
        <w:b/>
        <w:bCs/>
        <w:sz w:val="20"/>
        <w:szCs w:val="20"/>
        <w:rtl/>
      </w:rPr>
      <w:fldChar w:fldCharType="end"/>
    </w:r>
  </w:p>
  <w:p w14:paraId="37E328A7" w14:textId="31312B38" w:rsidR="001B7593" w:rsidRPr="00A112B5" w:rsidRDefault="001B7593" w:rsidP="00A112B5">
    <w:pPr>
      <w:tabs>
        <w:tab w:val="center" w:pos="4184"/>
        <w:tab w:val="right" w:pos="8787"/>
      </w:tabs>
      <w:spacing w:before="60" w:after="0" w:line="276" w:lineRule="auto"/>
      <w:jc w:val="center"/>
      <w:rPr>
        <w:rFonts w:ascii="David" w:hAnsi="David" w:cs="David"/>
        <w:b/>
        <w:bCs/>
        <w:color w:val="FF0000"/>
        <w:sz w:val="22"/>
        <w:szCs w:val="22"/>
        <w:rtl/>
      </w:rPr>
    </w:pPr>
    <w:r w:rsidRPr="00A112B5">
      <w:rPr>
        <w:rFonts w:ascii="David" w:hAnsi="David" w:cs="David"/>
        <w:b/>
        <w:bCs/>
        <w:color w:val="FF0000"/>
        <w:sz w:val="22"/>
        <w:szCs w:val="22"/>
        <w:rtl/>
      </w:rPr>
      <w:t>חוברת</w:t>
    </w:r>
    <w:r w:rsidR="00D77803">
      <w:rPr>
        <w:rFonts w:ascii="David" w:hAnsi="David" w:cs="David" w:hint="cs"/>
        <w:b/>
        <w:bCs/>
        <w:color w:val="FF0000"/>
        <w:sz w:val="22"/>
        <w:szCs w:val="22"/>
        <w:rtl/>
      </w:rPr>
      <w:t xml:space="preserve"> מס' 2:</w:t>
    </w:r>
    <w:r w:rsidRPr="00A112B5">
      <w:rPr>
        <w:rFonts w:ascii="David" w:hAnsi="David" w:cs="David"/>
        <w:b/>
        <w:bCs/>
        <w:color w:val="FF0000"/>
        <w:sz w:val="22"/>
        <w:szCs w:val="22"/>
        <w:rtl/>
      </w:rPr>
      <w:t xml:space="preserve"> של</w:t>
    </w:r>
    <w:r w:rsidR="00CA2E45">
      <w:rPr>
        <w:rFonts w:ascii="David" w:hAnsi="David" w:cs="David" w:hint="cs"/>
        <w:b/>
        <w:bCs/>
        <w:color w:val="FF0000"/>
        <w:sz w:val="22"/>
        <w:szCs w:val="22"/>
        <w:rtl/>
      </w:rPr>
      <w:t xml:space="preserve">ב </w:t>
    </w:r>
    <w:r w:rsidRPr="00A112B5">
      <w:rPr>
        <w:rFonts w:ascii="David" w:hAnsi="David" w:cs="David"/>
        <w:b/>
        <w:bCs/>
        <w:color w:val="FF0000"/>
        <w:sz w:val="22"/>
        <w:szCs w:val="22"/>
        <w:rtl/>
      </w:rPr>
      <w:t>ב' למכרז</w:t>
    </w:r>
  </w:p>
  <w:p w14:paraId="300EA218" w14:textId="6E2A1A8A" w:rsidR="00A112B5" w:rsidRDefault="00A112B5" w:rsidP="00704C45">
    <w:pPr>
      <w:tabs>
        <w:tab w:val="center" w:pos="4184"/>
        <w:tab w:val="right" w:pos="8787"/>
      </w:tabs>
      <w:spacing w:before="0" w:after="0" w:line="276" w:lineRule="auto"/>
      <w:jc w:val="center"/>
      <w:rPr>
        <w:rFonts w:ascii="David" w:hAnsi="David" w:cs="David"/>
        <w:b/>
        <w:bCs/>
        <w:color w:val="FF0000"/>
        <w:sz w:val="20"/>
        <w:szCs w:val="20"/>
        <w:rtl/>
      </w:rPr>
    </w:pPr>
    <w:r w:rsidRPr="00A112B5">
      <w:rPr>
        <w:rFonts w:ascii="David" w:hAnsi="David" w:cs="David" w:hint="cs"/>
        <w:b/>
        <w:bCs/>
        <w:color w:val="FF0000"/>
        <w:sz w:val="20"/>
        <w:szCs w:val="20"/>
        <w:rtl/>
      </w:rPr>
      <w:t>(</w:t>
    </w:r>
    <w:proofErr w:type="spellStart"/>
    <w:r w:rsidRPr="00A112B5">
      <w:rPr>
        <w:rFonts w:ascii="David" w:hAnsi="David" w:cs="David" w:hint="cs"/>
        <w:b/>
        <w:bCs/>
        <w:color w:val="FF0000"/>
        <w:sz w:val="20"/>
        <w:szCs w:val="20"/>
        <w:rtl/>
      </w:rPr>
      <w:t>גירסה</w:t>
    </w:r>
    <w:proofErr w:type="spellEnd"/>
    <w:r w:rsidRPr="00A112B5">
      <w:rPr>
        <w:rFonts w:ascii="David" w:hAnsi="David" w:cs="David" w:hint="cs"/>
        <w:b/>
        <w:bCs/>
        <w:color w:val="FF0000"/>
        <w:sz w:val="20"/>
        <w:szCs w:val="20"/>
        <w:rtl/>
      </w:rPr>
      <w:t xml:space="preserve"> </w:t>
    </w:r>
    <w:r w:rsidR="00704C45">
      <w:rPr>
        <w:rFonts w:ascii="David" w:hAnsi="David" w:cs="David" w:hint="cs"/>
        <w:b/>
        <w:bCs/>
        <w:color w:val="FF0000"/>
        <w:sz w:val="20"/>
        <w:szCs w:val="20"/>
        <w:rtl/>
      </w:rPr>
      <w:t>3</w:t>
    </w:r>
    <w:r w:rsidR="003C4E1F" w:rsidRPr="00A112B5">
      <w:rPr>
        <w:rFonts w:ascii="David" w:hAnsi="David" w:cs="David" w:hint="cs"/>
        <w:b/>
        <w:bCs/>
        <w:color w:val="FF0000"/>
        <w:sz w:val="20"/>
        <w:szCs w:val="20"/>
        <w:rtl/>
      </w:rPr>
      <w:t xml:space="preserve"> </w:t>
    </w:r>
    <w:r w:rsidRPr="00A112B5">
      <w:rPr>
        <w:rFonts w:ascii="David" w:hAnsi="David" w:cs="David" w:hint="cs"/>
        <w:b/>
        <w:bCs/>
        <w:color w:val="FF0000"/>
        <w:sz w:val="20"/>
        <w:szCs w:val="20"/>
        <w:rtl/>
      </w:rPr>
      <w:t>מיום</w:t>
    </w:r>
    <w:r w:rsidR="00D77803">
      <w:rPr>
        <w:rFonts w:ascii="David" w:hAnsi="David" w:cs="David" w:hint="cs"/>
        <w:b/>
        <w:bCs/>
        <w:color w:val="FF0000"/>
        <w:sz w:val="20"/>
        <w:szCs w:val="20"/>
        <w:rtl/>
      </w:rPr>
      <w:t xml:space="preserve"> </w:t>
    </w:r>
    <w:r w:rsidR="00704C45">
      <w:rPr>
        <w:rFonts w:ascii="David" w:hAnsi="David" w:cs="David" w:hint="cs"/>
        <w:b/>
        <w:bCs/>
        <w:color w:val="FF0000"/>
        <w:sz w:val="20"/>
        <w:szCs w:val="20"/>
        <w:rtl/>
      </w:rPr>
      <w:t>18.7</w:t>
    </w:r>
    <w:r w:rsidR="00D77803">
      <w:rPr>
        <w:rFonts w:ascii="David" w:hAnsi="David" w:cs="David" w:hint="cs"/>
        <w:b/>
        <w:bCs/>
        <w:color w:val="FF0000"/>
        <w:sz w:val="20"/>
        <w:szCs w:val="20"/>
        <w:rtl/>
      </w:rPr>
      <w:t>.2019</w:t>
    </w:r>
    <w:r w:rsidRPr="00A112B5">
      <w:rPr>
        <w:rFonts w:ascii="David" w:hAnsi="David" w:cs="David" w:hint="cs"/>
        <w:b/>
        <w:bCs/>
        <w:color w:val="FF0000"/>
        <w:sz w:val="20"/>
        <w:szCs w:val="20"/>
        <w:rtl/>
      </w:rPr>
      <w:t>)</w:t>
    </w:r>
  </w:p>
  <w:p w14:paraId="131B1149" w14:textId="77777777" w:rsidR="00B0304A" w:rsidRPr="00A112B5" w:rsidRDefault="00B0304A" w:rsidP="000C0BE7">
    <w:pPr>
      <w:pBdr>
        <w:top w:val="single" w:sz="4" w:space="1" w:color="auto"/>
      </w:pBdr>
      <w:tabs>
        <w:tab w:val="center" w:pos="4184"/>
        <w:tab w:val="right" w:pos="8787"/>
      </w:tabs>
      <w:spacing w:before="0" w:after="0" w:line="276" w:lineRule="auto"/>
      <w:jc w:val="center"/>
      <w:rPr>
        <w:rFonts w:ascii="David" w:hAnsi="David" w:cs="David"/>
        <w:b/>
        <w:bCs/>
        <w:color w:val="FF0000"/>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690D37"/>
    <w:multiLevelType w:val="multilevel"/>
    <w:tmpl w:val="2C7611E6"/>
    <w:numStyleLink w:val="-0"/>
  </w:abstractNum>
  <w:abstractNum w:abstractNumId="6" w15:restartNumberingAfterBreak="0">
    <w:nsid w:val="477D4CEE"/>
    <w:multiLevelType w:val="multilevel"/>
    <w:tmpl w:val="2C7611E6"/>
    <w:numStyleLink w:val="-0"/>
  </w:abstractNum>
  <w:abstractNum w:abstractNumId="7" w15:restartNumberingAfterBreak="0">
    <w:nsid w:val="51F912C6"/>
    <w:multiLevelType w:val="multilevel"/>
    <w:tmpl w:val="A864936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rPr>
    </w:lvl>
    <w:lvl w:ilvl="2">
      <w:start w:val="1"/>
      <w:numFmt w:val="decimal"/>
      <w:pStyle w:val="3-"/>
      <w:lvlText w:val="%1.%2.%3."/>
      <w:lvlJc w:val="left"/>
      <w:pPr>
        <w:ind w:left="1224" w:hanging="504"/>
      </w:pPr>
      <w:rPr>
        <w:rFonts w:hint="default"/>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5766F34"/>
    <w:multiLevelType w:val="multilevel"/>
    <w:tmpl w:val="6A7A2CA0"/>
    <w:name w:val="listhnumber4322322232223"/>
    <w:lvl w:ilvl="0">
      <w:start w:val="1"/>
      <w:numFmt w:val="decimal"/>
      <w:pStyle w:val="1"/>
      <w:lvlText w:val="%1."/>
      <w:lvlJc w:val="left"/>
      <w:pPr>
        <w:ind w:left="180" w:hanging="360"/>
      </w:pPr>
      <w:rPr>
        <w:rFonts w:hint="default"/>
        <w:sz w:val="28"/>
        <w:szCs w:val="28"/>
      </w:rPr>
    </w:lvl>
    <w:lvl w:ilvl="1">
      <w:start w:val="1"/>
      <w:numFmt w:val="decimal"/>
      <w:pStyle w:val="2"/>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
      <w:isLgl/>
      <w:lvlText w:val="%1.%2.%3.%4"/>
      <w:lvlJc w:val="left"/>
      <w:pPr>
        <w:ind w:left="1158" w:hanging="720"/>
      </w:pPr>
      <w:rPr>
        <w:rFonts w:hint="default"/>
      </w:rPr>
    </w:lvl>
    <w:lvl w:ilvl="4">
      <w:start w:val="1"/>
      <w:numFmt w:val="decimal"/>
      <w:pStyle w:val="5"/>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5"/>
  </w:num>
  <w:num w:numId="2">
    <w:abstractNumId w:val="9"/>
  </w:num>
  <w:num w:numId="3">
    <w:abstractNumId w:val="3"/>
  </w:num>
  <w:num w:numId="4">
    <w:abstractNumId w:val="4"/>
  </w:num>
  <w:num w:numId="5">
    <w:abstractNumId w:val="2"/>
  </w:num>
  <w:num w:numId="6">
    <w:abstractNumId w:val="6"/>
  </w:num>
  <w:num w:numId="7">
    <w:abstractNumId w:val="8"/>
  </w:num>
  <w:num w:numId="8">
    <w:abstractNumId w:val="7"/>
  </w:num>
  <w:num w:numId="9">
    <w:abstractNumId w:val="0"/>
  </w:num>
  <w:num w:numId="10">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7"/>
  </w:num>
  <w:num w:numId="13">
    <w:abstractNumId w:val="1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B06"/>
    <w:rsid w:val="00014182"/>
    <w:rsid w:val="00047C97"/>
    <w:rsid w:val="000520B7"/>
    <w:rsid w:val="000568CE"/>
    <w:rsid w:val="00065771"/>
    <w:rsid w:val="00066383"/>
    <w:rsid w:val="00082E38"/>
    <w:rsid w:val="00093B9D"/>
    <w:rsid w:val="000C04AE"/>
    <w:rsid w:val="000C0BE7"/>
    <w:rsid w:val="000D42F3"/>
    <w:rsid w:val="000E6098"/>
    <w:rsid w:val="000E632C"/>
    <w:rsid w:val="00101599"/>
    <w:rsid w:val="0010326C"/>
    <w:rsid w:val="001101E4"/>
    <w:rsid w:val="00136682"/>
    <w:rsid w:val="001611C6"/>
    <w:rsid w:val="0016377E"/>
    <w:rsid w:val="00164B30"/>
    <w:rsid w:val="0018292D"/>
    <w:rsid w:val="001A23B4"/>
    <w:rsid w:val="001A7C42"/>
    <w:rsid w:val="001B7593"/>
    <w:rsid w:val="001C4F6D"/>
    <w:rsid w:val="001D20DB"/>
    <w:rsid w:val="001D55DD"/>
    <w:rsid w:val="001E548A"/>
    <w:rsid w:val="001F6229"/>
    <w:rsid w:val="002438B3"/>
    <w:rsid w:val="00275887"/>
    <w:rsid w:val="002845EE"/>
    <w:rsid w:val="00287E9E"/>
    <w:rsid w:val="002931AA"/>
    <w:rsid w:val="002A54A3"/>
    <w:rsid w:val="002A7FEA"/>
    <w:rsid w:val="002B2ACF"/>
    <w:rsid w:val="002B3F92"/>
    <w:rsid w:val="002D72E2"/>
    <w:rsid w:val="002D7789"/>
    <w:rsid w:val="002E38F4"/>
    <w:rsid w:val="002F197C"/>
    <w:rsid w:val="003205B4"/>
    <w:rsid w:val="00325E01"/>
    <w:rsid w:val="00361114"/>
    <w:rsid w:val="00380726"/>
    <w:rsid w:val="003840FE"/>
    <w:rsid w:val="00391B88"/>
    <w:rsid w:val="00393C6A"/>
    <w:rsid w:val="003957BC"/>
    <w:rsid w:val="003A1D7A"/>
    <w:rsid w:val="003A2C52"/>
    <w:rsid w:val="003B1664"/>
    <w:rsid w:val="003C3A5C"/>
    <w:rsid w:val="003C4E1F"/>
    <w:rsid w:val="003F1396"/>
    <w:rsid w:val="003F7EBC"/>
    <w:rsid w:val="0040055E"/>
    <w:rsid w:val="00403B06"/>
    <w:rsid w:val="00404D6D"/>
    <w:rsid w:val="00405E05"/>
    <w:rsid w:val="0040707A"/>
    <w:rsid w:val="00423D6A"/>
    <w:rsid w:val="00426E0E"/>
    <w:rsid w:val="004323EF"/>
    <w:rsid w:val="004410DE"/>
    <w:rsid w:val="0044663B"/>
    <w:rsid w:val="00451F2E"/>
    <w:rsid w:val="004523EB"/>
    <w:rsid w:val="00452D7A"/>
    <w:rsid w:val="00462AF9"/>
    <w:rsid w:val="00485359"/>
    <w:rsid w:val="00493F82"/>
    <w:rsid w:val="004C127D"/>
    <w:rsid w:val="004C419D"/>
    <w:rsid w:val="004C4659"/>
    <w:rsid w:val="004C5538"/>
    <w:rsid w:val="004C6995"/>
    <w:rsid w:val="004D65A1"/>
    <w:rsid w:val="004E4183"/>
    <w:rsid w:val="004E479D"/>
    <w:rsid w:val="004F3773"/>
    <w:rsid w:val="0050132E"/>
    <w:rsid w:val="005028F9"/>
    <w:rsid w:val="00505D36"/>
    <w:rsid w:val="00512407"/>
    <w:rsid w:val="00515321"/>
    <w:rsid w:val="00515E5C"/>
    <w:rsid w:val="00523DAD"/>
    <w:rsid w:val="00524475"/>
    <w:rsid w:val="00534452"/>
    <w:rsid w:val="005371D8"/>
    <w:rsid w:val="00541545"/>
    <w:rsid w:val="00556BE2"/>
    <w:rsid w:val="00580FBA"/>
    <w:rsid w:val="005D42E4"/>
    <w:rsid w:val="005D61BD"/>
    <w:rsid w:val="00600BFA"/>
    <w:rsid w:val="00600F1F"/>
    <w:rsid w:val="00601CB6"/>
    <w:rsid w:val="00602DAD"/>
    <w:rsid w:val="006145F3"/>
    <w:rsid w:val="00622197"/>
    <w:rsid w:val="006309B0"/>
    <w:rsid w:val="006419B5"/>
    <w:rsid w:val="006524CB"/>
    <w:rsid w:val="0066664E"/>
    <w:rsid w:val="006725DB"/>
    <w:rsid w:val="00690585"/>
    <w:rsid w:val="00692C69"/>
    <w:rsid w:val="006952CA"/>
    <w:rsid w:val="006974E7"/>
    <w:rsid w:val="006A13C9"/>
    <w:rsid w:val="006A2503"/>
    <w:rsid w:val="006A5446"/>
    <w:rsid w:val="006B352E"/>
    <w:rsid w:val="006C517D"/>
    <w:rsid w:val="006C55AF"/>
    <w:rsid w:val="006D0744"/>
    <w:rsid w:val="006D686D"/>
    <w:rsid w:val="006E5942"/>
    <w:rsid w:val="00704C45"/>
    <w:rsid w:val="00706164"/>
    <w:rsid w:val="00714BF4"/>
    <w:rsid w:val="00735D55"/>
    <w:rsid w:val="00743847"/>
    <w:rsid w:val="007477CC"/>
    <w:rsid w:val="00751B50"/>
    <w:rsid w:val="00757313"/>
    <w:rsid w:val="00757879"/>
    <w:rsid w:val="007611DA"/>
    <w:rsid w:val="00793E5C"/>
    <w:rsid w:val="007A373A"/>
    <w:rsid w:val="007B5CB1"/>
    <w:rsid w:val="007C5267"/>
    <w:rsid w:val="007D4118"/>
    <w:rsid w:val="007E2692"/>
    <w:rsid w:val="007E416A"/>
    <w:rsid w:val="007F26EE"/>
    <w:rsid w:val="0080160A"/>
    <w:rsid w:val="0081629D"/>
    <w:rsid w:val="0082739B"/>
    <w:rsid w:val="00855A22"/>
    <w:rsid w:val="00864DB3"/>
    <w:rsid w:val="00867AE5"/>
    <w:rsid w:val="00870D8A"/>
    <w:rsid w:val="008B39D7"/>
    <w:rsid w:val="008B3EF7"/>
    <w:rsid w:val="008E232C"/>
    <w:rsid w:val="008E77BE"/>
    <w:rsid w:val="00910BC9"/>
    <w:rsid w:val="00915C9A"/>
    <w:rsid w:val="00935E81"/>
    <w:rsid w:val="00936DFA"/>
    <w:rsid w:val="00963CC9"/>
    <w:rsid w:val="00983D1E"/>
    <w:rsid w:val="00986444"/>
    <w:rsid w:val="00990A24"/>
    <w:rsid w:val="009B64FE"/>
    <w:rsid w:val="009E1980"/>
    <w:rsid w:val="009E52B5"/>
    <w:rsid w:val="009F7F7A"/>
    <w:rsid w:val="00A112B5"/>
    <w:rsid w:val="00A155E9"/>
    <w:rsid w:val="00A15876"/>
    <w:rsid w:val="00A15D5D"/>
    <w:rsid w:val="00A24572"/>
    <w:rsid w:val="00A30921"/>
    <w:rsid w:val="00A32753"/>
    <w:rsid w:val="00A5751E"/>
    <w:rsid w:val="00A67A4F"/>
    <w:rsid w:val="00A7396A"/>
    <w:rsid w:val="00A73972"/>
    <w:rsid w:val="00A84333"/>
    <w:rsid w:val="00A84658"/>
    <w:rsid w:val="00A96C10"/>
    <w:rsid w:val="00AA4752"/>
    <w:rsid w:val="00AC0823"/>
    <w:rsid w:val="00AC37E6"/>
    <w:rsid w:val="00AC4322"/>
    <w:rsid w:val="00AD0167"/>
    <w:rsid w:val="00AF1C47"/>
    <w:rsid w:val="00B00C2C"/>
    <w:rsid w:val="00B0304A"/>
    <w:rsid w:val="00B03E2B"/>
    <w:rsid w:val="00B041F7"/>
    <w:rsid w:val="00B148E1"/>
    <w:rsid w:val="00B311D4"/>
    <w:rsid w:val="00B429D7"/>
    <w:rsid w:val="00B443E3"/>
    <w:rsid w:val="00B53E33"/>
    <w:rsid w:val="00B60EE6"/>
    <w:rsid w:val="00B67385"/>
    <w:rsid w:val="00B73F14"/>
    <w:rsid w:val="00B93390"/>
    <w:rsid w:val="00B93A25"/>
    <w:rsid w:val="00BB393A"/>
    <w:rsid w:val="00BB711F"/>
    <w:rsid w:val="00BC053F"/>
    <w:rsid w:val="00BD5121"/>
    <w:rsid w:val="00BD67E7"/>
    <w:rsid w:val="00C01906"/>
    <w:rsid w:val="00C171DC"/>
    <w:rsid w:val="00C27AC8"/>
    <w:rsid w:val="00C37C94"/>
    <w:rsid w:val="00C37F33"/>
    <w:rsid w:val="00C4245D"/>
    <w:rsid w:val="00C44AB9"/>
    <w:rsid w:val="00C623FA"/>
    <w:rsid w:val="00C80BAC"/>
    <w:rsid w:val="00C84ABA"/>
    <w:rsid w:val="00CA2E45"/>
    <w:rsid w:val="00CA61AF"/>
    <w:rsid w:val="00CB40A4"/>
    <w:rsid w:val="00CC356E"/>
    <w:rsid w:val="00CD6DB8"/>
    <w:rsid w:val="00CE0517"/>
    <w:rsid w:val="00CE444C"/>
    <w:rsid w:val="00CF44BB"/>
    <w:rsid w:val="00D33979"/>
    <w:rsid w:val="00D34E23"/>
    <w:rsid w:val="00D66453"/>
    <w:rsid w:val="00D6725B"/>
    <w:rsid w:val="00D731DA"/>
    <w:rsid w:val="00D77803"/>
    <w:rsid w:val="00D969C1"/>
    <w:rsid w:val="00DB38A5"/>
    <w:rsid w:val="00DB4057"/>
    <w:rsid w:val="00DC0968"/>
    <w:rsid w:val="00DD5320"/>
    <w:rsid w:val="00DE069A"/>
    <w:rsid w:val="00DE3A70"/>
    <w:rsid w:val="00DE7CC8"/>
    <w:rsid w:val="00DF19E4"/>
    <w:rsid w:val="00DF63B0"/>
    <w:rsid w:val="00DF73FF"/>
    <w:rsid w:val="00E15454"/>
    <w:rsid w:val="00E158B9"/>
    <w:rsid w:val="00E41B31"/>
    <w:rsid w:val="00E42DA6"/>
    <w:rsid w:val="00E56588"/>
    <w:rsid w:val="00E72F4A"/>
    <w:rsid w:val="00E95EEF"/>
    <w:rsid w:val="00EA6729"/>
    <w:rsid w:val="00EC303E"/>
    <w:rsid w:val="00EF015D"/>
    <w:rsid w:val="00EF1F79"/>
    <w:rsid w:val="00EF71D7"/>
    <w:rsid w:val="00F00D41"/>
    <w:rsid w:val="00F0592A"/>
    <w:rsid w:val="00F11958"/>
    <w:rsid w:val="00F124B2"/>
    <w:rsid w:val="00F25ABF"/>
    <w:rsid w:val="00F2697C"/>
    <w:rsid w:val="00F33C7A"/>
    <w:rsid w:val="00F509E4"/>
    <w:rsid w:val="00F576D0"/>
    <w:rsid w:val="00F7064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130EBC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0823"/>
    <w:pPr>
      <w:bidi/>
      <w:spacing w:before="120" w:after="120" w:line="360" w:lineRule="auto"/>
      <w:jc w:val="both"/>
    </w:pPr>
    <w:rPr>
      <w:rFonts w:ascii="Times New Roman" w:hAnsi="Times New Roman" w:cs="FrankRuehl"/>
      <w:sz w:val="24"/>
      <w:szCs w:val="26"/>
    </w:rPr>
  </w:style>
  <w:style w:type="paragraph" w:styleId="Heading1">
    <w:name w:val="heading 1"/>
    <w:basedOn w:val="Normal"/>
    <w:next w:val="Normal"/>
    <w:link w:val="Heading1Char"/>
    <w:uiPriority w:val="9"/>
    <w:qFormat/>
    <w:rsid w:val="003A1D7A"/>
    <w:pPr>
      <w:widowControl w:val="0"/>
      <w:spacing w:after="0"/>
      <w:outlineLvl w:val="0"/>
    </w:pPr>
    <w:rPr>
      <w:b/>
      <w:bCs/>
      <w:caps/>
      <w:spacing w:val="15"/>
      <w:sz w:val="36"/>
      <w:szCs w:val="36"/>
    </w:rPr>
  </w:style>
  <w:style w:type="paragraph" w:styleId="Heading2">
    <w:name w:val="heading 2"/>
    <w:basedOn w:val="Normal"/>
    <w:next w:val="Normal"/>
    <w:link w:val="Heading2Char"/>
    <w:uiPriority w:val="9"/>
    <w:unhideWhenUsed/>
    <w:qFormat/>
    <w:rsid w:val="003A1D7A"/>
    <w:pPr>
      <w:widowControl w:val="0"/>
      <w:spacing w:after="0"/>
      <w:outlineLvl w:val="1"/>
    </w:pPr>
    <w:rPr>
      <w:b/>
      <w:bCs/>
      <w:caps/>
      <w:spacing w:val="15"/>
      <w:sz w:val="32"/>
      <w:szCs w:val="32"/>
    </w:rPr>
  </w:style>
  <w:style w:type="paragraph" w:styleId="Heading3">
    <w:name w:val="heading 3"/>
    <w:basedOn w:val="Normal"/>
    <w:next w:val="Normal"/>
    <w:link w:val="Heading3Char"/>
    <w:uiPriority w:val="9"/>
    <w:unhideWhenUsed/>
    <w:qFormat/>
    <w:rsid w:val="001611C6"/>
    <w:pPr>
      <w:widowControl w:val="0"/>
      <w:bidi w:val="0"/>
      <w:spacing w:before="300" w:after="0"/>
      <w:outlineLvl w:val="2"/>
    </w:pPr>
    <w:rPr>
      <w:bCs/>
      <w:caps/>
      <w:spacing w:val="15"/>
      <w:sz w:val="28"/>
      <w:szCs w:val="28"/>
    </w:rPr>
  </w:style>
  <w:style w:type="paragraph" w:styleId="Heading4">
    <w:name w:val="heading 4"/>
    <w:basedOn w:val="Normal"/>
    <w:next w:val="Normal"/>
    <w:link w:val="Heading4Char"/>
    <w:uiPriority w:val="9"/>
    <w:unhideWhenUsed/>
    <w:qFormat/>
    <w:rsid w:val="003A1D7A"/>
    <w:pPr>
      <w:bidi w:val="0"/>
      <w:spacing w:before="300" w:after="0"/>
      <w:outlineLvl w:val="3"/>
    </w:pPr>
    <w:rPr>
      <w:b/>
      <w:bCs/>
      <w:caps/>
      <w:spacing w:val="10"/>
    </w:rPr>
  </w:style>
  <w:style w:type="paragraph" w:styleId="Heading5">
    <w:name w:val="heading 5"/>
    <w:basedOn w:val="Normal"/>
    <w:next w:val="Normal"/>
    <w:link w:val="Heading5Char"/>
    <w:uiPriority w:val="9"/>
    <w:unhideWhenUsed/>
    <w:qFormat/>
    <w:rsid w:val="003A1D7A"/>
    <w:pPr>
      <w:widowControl w:val="0"/>
      <w:bidi w:val="0"/>
      <w:spacing w:before="300" w:after="0"/>
      <w:outlineLvl w:val="4"/>
    </w:pPr>
    <w:rPr>
      <w:b/>
      <w:bCs/>
      <w:caps/>
      <w:spacing w:val="10"/>
    </w:rPr>
  </w:style>
  <w:style w:type="paragraph" w:styleId="Heading6">
    <w:name w:val="heading 6"/>
    <w:basedOn w:val="Normal"/>
    <w:next w:val="Normal"/>
    <w:link w:val="Heading6Char"/>
    <w:uiPriority w:val="9"/>
    <w:unhideWhenUsed/>
    <w:qFormat/>
    <w:rsid w:val="00066383"/>
    <w:pPr>
      <w:widowControl w:val="0"/>
      <w:bidi w:val="0"/>
      <w:spacing w:before="300" w:after="0"/>
      <w:outlineLvl w:val="5"/>
    </w:pPr>
    <w:rPr>
      <w:b/>
      <w:bCs/>
      <w:caps/>
      <w:spacing w:val="10"/>
    </w:rPr>
  </w:style>
  <w:style w:type="paragraph" w:styleId="Heading7">
    <w:name w:val="heading 7"/>
    <w:basedOn w:val="Normal"/>
    <w:next w:val="Normal"/>
    <w:link w:val="Heading7Char"/>
    <w:uiPriority w:val="9"/>
    <w:unhideWhenUsed/>
    <w:qFormat/>
    <w:rsid w:val="003A1D7A"/>
    <w:pPr>
      <w:widowControl w:val="0"/>
      <w:bidi w:val="0"/>
      <w:spacing w:before="300" w:after="0"/>
      <w:outlineLvl w:val="6"/>
    </w:pPr>
    <w:rPr>
      <w:b/>
      <w:bCs/>
      <w:caps/>
      <w:spacing w:val="10"/>
    </w:rPr>
  </w:style>
  <w:style w:type="paragraph" w:styleId="Heading8">
    <w:name w:val="heading 8"/>
    <w:basedOn w:val="Normal"/>
    <w:next w:val="Normal"/>
    <w:link w:val="Heading8Char"/>
    <w:uiPriority w:val="9"/>
    <w:semiHidden/>
    <w:unhideWhenUsed/>
    <w:qFormat/>
    <w:rsid w:val="00014182"/>
    <w:pPr>
      <w:bidi w:val="0"/>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014182"/>
    <w:pPr>
      <w:bidi w:val="0"/>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basedOn w:val="DefaultParagraphFont"/>
    <w:link w:val="Heading2"/>
    <w:uiPriority w:val="9"/>
    <w:rsid w:val="003A1D7A"/>
    <w:rPr>
      <w:rFonts w:ascii="Times New Roman" w:hAnsi="Times New Roman" w:cs="David"/>
      <w:b/>
      <w:bCs/>
      <w:caps/>
      <w:spacing w:val="15"/>
      <w:sz w:val="32"/>
      <w:szCs w:val="32"/>
    </w:rPr>
  </w:style>
  <w:style w:type="character" w:customStyle="1" w:styleId="Heading3Char">
    <w:name w:val="Heading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basedOn w:val="DefaultParagraphFont"/>
    <w:link w:val="Heading4"/>
    <w:uiPriority w:val="9"/>
    <w:rsid w:val="003A1D7A"/>
    <w:rPr>
      <w:rFonts w:ascii="Times New Roman" w:hAnsi="Times New Roman" w:cs="David"/>
      <w:b/>
      <w:bCs/>
      <w:caps/>
      <w:spacing w:val="10"/>
      <w:sz w:val="24"/>
      <w:szCs w:val="24"/>
    </w:rPr>
  </w:style>
  <w:style w:type="character" w:customStyle="1" w:styleId="Heading5Char">
    <w:name w:val="Heading 5 Char"/>
    <w:basedOn w:val="DefaultParagraphFont"/>
    <w:link w:val="Heading5"/>
    <w:uiPriority w:val="9"/>
    <w:rsid w:val="003A1D7A"/>
    <w:rPr>
      <w:rFonts w:ascii="Times New Roman" w:hAnsi="Times New Roman" w:cs="David"/>
      <w:b/>
      <w:bCs/>
      <w:caps/>
      <w:spacing w:val="10"/>
      <w:sz w:val="24"/>
      <w:szCs w:val="24"/>
    </w:rPr>
  </w:style>
  <w:style w:type="character" w:customStyle="1" w:styleId="Heading6Char">
    <w:name w:val="Heading 6 Char"/>
    <w:basedOn w:val="DefaultParagraphFont"/>
    <w:link w:val="Heading6"/>
    <w:uiPriority w:val="9"/>
    <w:rsid w:val="00066383"/>
    <w:rPr>
      <w:rFonts w:ascii="Times New Roman" w:hAnsi="Times New Roman" w:cs="David"/>
      <w:b/>
      <w:bCs/>
      <w:caps/>
      <w:spacing w:val="10"/>
      <w:sz w:val="24"/>
      <w:szCs w:val="24"/>
    </w:rPr>
  </w:style>
  <w:style w:type="character" w:customStyle="1" w:styleId="Heading7Char">
    <w:name w:val="Heading 7 Char"/>
    <w:basedOn w:val="DefaultParagraphFont"/>
    <w:link w:val="Heading7"/>
    <w:uiPriority w:val="9"/>
    <w:rsid w:val="003A1D7A"/>
    <w:rPr>
      <w:rFonts w:ascii="Times New Roman" w:hAnsi="Times New Roman" w:cs="David"/>
      <w:b/>
      <w:bCs/>
      <w:caps/>
      <w:spacing w:val="10"/>
      <w:sz w:val="24"/>
      <w:szCs w:val="24"/>
    </w:rPr>
  </w:style>
  <w:style w:type="character" w:customStyle="1" w:styleId="Heading8Char">
    <w:name w:val="Heading 8 Char"/>
    <w:basedOn w:val="DefaultParagraphFont"/>
    <w:link w:val="Heading8"/>
    <w:uiPriority w:val="9"/>
    <w:semiHidden/>
    <w:rsid w:val="00014182"/>
    <w:rPr>
      <w:caps/>
      <w:spacing w:val="10"/>
      <w:sz w:val="18"/>
      <w:szCs w:val="18"/>
    </w:rPr>
  </w:style>
  <w:style w:type="character" w:customStyle="1" w:styleId="Heading9Char">
    <w:name w:val="Heading 9 Char"/>
    <w:basedOn w:val="DefaultParagraphFont"/>
    <w:link w:val="Heading9"/>
    <w:uiPriority w:val="9"/>
    <w:semiHidden/>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semiHidden/>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Normal"/>
    <w:next w:val="Normal"/>
    <w:autoRedefine/>
    <w:uiPriority w:val="39"/>
    <w:unhideWhenUsed/>
    <w:rsid w:val="00600BFA"/>
    <w:pPr>
      <w:widowControl w:val="0"/>
      <w:tabs>
        <w:tab w:val="right" w:leader="dot" w:pos="8296"/>
      </w:tabs>
      <w:spacing w:before="100" w:after="100" w:line="240" w:lineRule="auto"/>
    </w:pPr>
  </w:style>
  <w:style w:type="paragraph" w:styleId="TOC2">
    <w:name w:val="toc 2"/>
    <w:basedOn w:val="Normal"/>
    <w:next w:val="Normal"/>
    <w:autoRedefine/>
    <w:uiPriority w:val="39"/>
    <w:unhideWhenUsed/>
    <w:rsid w:val="00600BFA"/>
    <w:pPr>
      <w:widowControl w:val="0"/>
      <w:tabs>
        <w:tab w:val="right" w:leader="dot" w:pos="8296"/>
      </w:tabs>
      <w:spacing w:before="100" w:after="100" w:line="240" w:lineRule="auto"/>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rsid w:val="00600BFA"/>
    <w:pPr>
      <w:widowControl w:val="0"/>
      <w:spacing w:before="100" w:after="100" w:line="240" w:lineRule="auto"/>
      <w:ind w:left="720"/>
    </w:pPr>
  </w:style>
  <w:style w:type="paragraph" w:styleId="ListParagraph">
    <w:name w:val="List Paragraph"/>
    <w:basedOn w:val="Normal"/>
    <w:link w:val="ListParagraphChar"/>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customStyle="1" w:styleId="CommentTextChar">
    <w:name w:val="Comment Text Char"/>
    <w:basedOn w:val="DefaultParagraphFont"/>
    <w:link w:val="CommentText"/>
    <w:uiPriority w:val="99"/>
    <w:rsid w:val="00403B06"/>
  </w:style>
  <w:style w:type="paragraph" w:styleId="CommentText">
    <w:name w:val="annotation text"/>
    <w:basedOn w:val="Normal"/>
    <w:link w:val="CommentTextChar"/>
    <w:uiPriority w:val="99"/>
    <w:rsid w:val="00403B06"/>
    <w:pPr>
      <w:spacing w:before="0" w:after="0" w:line="240" w:lineRule="auto"/>
      <w:jc w:val="left"/>
    </w:pPr>
    <w:rPr>
      <w:rFonts w:asciiTheme="minorHAnsi" w:hAnsiTheme="minorHAnsi" w:cstheme="minorBidi"/>
      <w:sz w:val="22"/>
      <w:szCs w:val="22"/>
    </w:rPr>
  </w:style>
  <w:style w:type="character" w:customStyle="1" w:styleId="10">
    <w:name w:val="טקסט הערה תו1"/>
    <w:basedOn w:val="DefaultParagraphFont"/>
    <w:uiPriority w:val="99"/>
    <w:semiHidden/>
    <w:rsid w:val="00403B06"/>
    <w:rPr>
      <w:rFonts w:ascii="Times New Roman" w:hAnsi="Times New Roman" w:cs="FrankRuehl"/>
      <w:sz w:val="20"/>
      <w:szCs w:val="20"/>
    </w:rPr>
  </w:style>
  <w:style w:type="character" w:styleId="Hyperlink">
    <w:name w:val="Hyperlink"/>
    <w:uiPriority w:val="99"/>
    <w:rsid w:val="00403B06"/>
    <w:rPr>
      <w:rFonts w:ascii="Times New Roman" w:hAnsi="Times New Roman" w:cs="Times New Roman"/>
      <w:color w:val="0000FF"/>
      <w:u w:val="single"/>
    </w:rPr>
  </w:style>
  <w:style w:type="character" w:styleId="CommentReference">
    <w:name w:val="annotation reference"/>
    <w:uiPriority w:val="99"/>
    <w:rsid w:val="00403B06"/>
    <w:rPr>
      <w:sz w:val="16"/>
      <w:szCs w:val="16"/>
    </w:rPr>
  </w:style>
  <w:style w:type="paragraph" w:customStyle="1" w:styleId="3-0">
    <w:name w:val="3 - סעיף"/>
    <w:basedOn w:val="3-"/>
    <w:qFormat/>
    <w:rsid w:val="00983D1E"/>
    <w:rPr>
      <w:b w:val="0"/>
      <w:bCs w:val="0"/>
    </w:rPr>
  </w:style>
  <w:style w:type="paragraph" w:customStyle="1" w:styleId="4-">
    <w:name w:val="4 - סעיף"/>
    <w:basedOn w:val="Normal"/>
    <w:link w:val="4-Char"/>
    <w:qFormat/>
    <w:rsid w:val="006524CB"/>
    <w:pPr>
      <w:numPr>
        <w:ilvl w:val="3"/>
        <w:numId w:val="8"/>
      </w:numPr>
      <w:spacing w:before="0"/>
      <w:ind w:left="1586" w:hanging="993"/>
      <w:outlineLvl w:val="3"/>
    </w:pPr>
    <w:rPr>
      <w:rFonts w:ascii="David" w:eastAsia="Times New Roman" w:hAnsi="David" w:cs="David"/>
      <w:szCs w:val="24"/>
      <w14:scene3d>
        <w14:camera w14:prst="orthographicFront"/>
        <w14:lightRig w14:rig="threePt" w14:dir="t">
          <w14:rot w14:lat="0" w14:lon="0" w14:rev="0"/>
        </w14:lightRig>
      </w14:scene3d>
    </w:rPr>
  </w:style>
  <w:style w:type="paragraph" w:customStyle="1" w:styleId="5-">
    <w:name w:val="5 - סעיף"/>
    <w:basedOn w:val="Normal"/>
    <w:link w:val="5-Char"/>
    <w:qFormat/>
    <w:rsid w:val="006524CB"/>
    <w:pPr>
      <w:numPr>
        <w:ilvl w:val="4"/>
        <w:numId w:val="8"/>
      </w:numPr>
      <w:spacing w:before="0"/>
      <w:ind w:left="2294" w:hanging="1275"/>
      <w:outlineLvl w:val="4"/>
    </w:pPr>
    <w:rPr>
      <w:rFonts w:ascii="David" w:eastAsia="Times New Roman" w:hAnsi="David" w:cs="David"/>
      <w:szCs w:val="24"/>
    </w:rPr>
  </w:style>
  <w:style w:type="paragraph" w:customStyle="1" w:styleId="6-">
    <w:name w:val="6 - סעיף"/>
    <w:basedOn w:val="ListParagraph"/>
    <w:qFormat/>
    <w:rsid w:val="006524CB"/>
    <w:pPr>
      <w:numPr>
        <w:ilvl w:val="5"/>
        <w:numId w:val="8"/>
      </w:numPr>
      <w:spacing w:before="0"/>
      <w:ind w:hanging="1234"/>
      <w:contextualSpacing w:val="0"/>
      <w:outlineLvl w:val="4"/>
    </w:pPr>
    <w:rPr>
      <w:rFonts w:ascii="David" w:eastAsia="Times New Roman" w:hAnsi="David" w:cs="David"/>
      <w:szCs w:val="24"/>
    </w:rPr>
  </w:style>
  <w:style w:type="paragraph" w:customStyle="1" w:styleId="7-">
    <w:name w:val="7 - סעיף"/>
    <w:basedOn w:val="ListParagraph"/>
    <w:qFormat/>
    <w:rsid w:val="00082E38"/>
    <w:pPr>
      <w:numPr>
        <w:ilvl w:val="6"/>
        <w:numId w:val="8"/>
      </w:numPr>
      <w:spacing w:before="0"/>
      <w:contextualSpacing w:val="0"/>
      <w:outlineLvl w:val="4"/>
    </w:pPr>
    <w:rPr>
      <w:rFonts w:ascii="David" w:eastAsia="Times New Roman" w:hAnsi="David" w:cs="David"/>
      <w:szCs w:val="24"/>
    </w:rPr>
  </w:style>
  <w:style w:type="paragraph" w:customStyle="1" w:styleId="8-">
    <w:name w:val="8 - סעיף"/>
    <w:basedOn w:val="ListParagraph"/>
    <w:qFormat/>
    <w:rsid w:val="00082E38"/>
    <w:pPr>
      <w:numPr>
        <w:ilvl w:val="7"/>
        <w:numId w:val="8"/>
      </w:numPr>
      <w:spacing w:before="0"/>
      <w:contextualSpacing w:val="0"/>
      <w:outlineLvl w:val="4"/>
    </w:pPr>
    <w:rPr>
      <w:rFonts w:ascii="David" w:eastAsia="Times New Roman" w:hAnsi="David" w:cs="David"/>
      <w:szCs w:val="24"/>
    </w:rPr>
  </w:style>
  <w:style w:type="character" w:customStyle="1" w:styleId="4-Char">
    <w:name w:val="4 - סעיף Char"/>
    <w:link w:val="4-"/>
    <w:rsid w:val="006524CB"/>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3-">
    <w:name w:val="3 - כותרת"/>
    <w:basedOn w:val="Normal"/>
    <w:link w:val="3-Char"/>
    <w:qFormat/>
    <w:rsid w:val="006524CB"/>
    <w:pPr>
      <w:numPr>
        <w:ilvl w:val="2"/>
        <w:numId w:val="8"/>
      </w:numPr>
      <w:spacing w:before="0"/>
      <w:ind w:left="1160" w:hanging="850"/>
    </w:pPr>
    <w:rPr>
      <w:rFonts w:ascii="David" w:eastAsia="Times New Roman" w:hAnsi="David" w:cs="David"/>
      <w:b/>
      <w:bCs/>
      <w:szCs w:val="24"/>
    </w:rPr>
  </w:style>
  <w:style w:type="paragraph" w:customStyle="1" w:styleId="1-">
    <w:name w:val="1 - כותרת"/>
    <w:basedOn w:val="ListParagraph"/>
    <w:link w:val="1-Char"/>
    <w:qFormat/>
    <w:rsid w:val="00983D1E"/>
    <w:pPr>
      <w:numPr>
        <w:numId w:val="8"/>
      </w:numPr>
      <w:spacing w:before="0" w:after="240"/>
      <w:contextualSpacing w:val="0"/>
      <w:jc w:val="center"/>
      <w:outlineLvl w:val="0"/>
    </w:pPr>
    <w:rPr>
      <w:rFonts w:ascii="David" w:eastAsia="Times New Roman" w:hAnsi="David" w:cs="David"/>
      <w:b/>
      <w:bCs/>
      <w:sz w:val="40"/>
      <w:szCs w:val="40"/>
    </w:rPr>
  </w:style>
  <w:style w:type="paragraph" w:customStyle="1" w:styleId="2-">
    <w:name w:val="2 - כותרת"/>
    <w:basedOn w:val="Normal"/>
    <w:link w:val="2-Char"/>
    <w:qFormat/>
    <w:rsid w:val="006524CB"/>
    <w:pPr>
      <w:numPr>
        <w:ilvl w:val="1"/>
        <w:numId w:val="8"/>
      </w:numPr>
      <w:spacing w:before="0"/>
      <w:ind w:left="593" w:hanging="567"/>
      <w:outlineLvl w:val="1"/>
    </w:pPr>
    <w:rPr>
      <w:rFonts w:ascii="David" w:eastAsia="Times New Roman" w:hAnsi="David" w:cs="David"/>
      <w:b/>
      <w:bCs/>
      <w:sz w:val="32"/>
      <w:szCs w:val="32"/>
    </w:rPr>
  </w:style>
  <w:style w:type="character" w:customStyle="1" w:styleId="2-Char">
    <w:name w:val="2 - כותרת Char"/>
    <w:basedOn w:val="DefaultParagraphFont"/>
    <w:link w:val="2-"/>
    <w:rsid w:val="006524CB"/>
    <w:rPr>
      <w:rFonts w:ascii="David" w:eastAsia="Times New Roman" w:hAnsi="David" w:cs="David"/>
      <w:b/>
      <w:bCs/>
      <w:sz w:val="32"/>
      <w:szCs w:val="32"/>
    </w:rPr>
  </w:style>
  <w:style w:type="character" w:customStyle="1" w:styleId="3-Char">
    <w:name w:val="3 - כותרת Char"/>
    <w:basedOn w:val="DefaultParagraphFont"/>
    <w:link w:val="3-"/>
    <w:rsid w:val="006524CB"/>
    <w:rPr>
      <w:rFonts w:ascii="David" w:eastAsia="Times New Roman" w:hAnsi="David" w:cs="David"/>
      <w:b/>
      <w:bCs/>
      <w:sz w:val="24"/>
      <w:szCs w:val="24"/>
    </w:rPr>
  </w:style>
  <w:style w:type="character" w:customStyle="1" w:styleId="5-Char">
    <w:name w:val="5 - סעיף Char"/>
    <w:basedOn w:val="DefaultParagraphFont"/>
    <w:link w:val="5-"/>
    <w:rsid w:val="006524CB"/>
    <w:rPr>
      <w:rFonts w:ascii="David" w:eastAsia="Times New Roman" w:hAnsi="David" w:cs="David"/>
      <w:sz w:val="24"/>
      <w:szCs w:val="24"/>
    </w:rPr>
  </w:style>
  <w:style w:type="paragraph" w:styleId="BalloonText">
    <w:name w:val="Balloon Text"/>
    <w:basedOn w:val="Normal"/>
    <w:link w:val="BalloonTextChar"/>
    <w:uiPriority w:val="99"/>
    <w:semiHidden/>
    <w:unhideWhenUsed/>
    <w:rsid w:val="00403B06"/>
    <w:pPr>
      <w:spacing w:before="0"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403B06"/>
    <w:rPr>
      <w:rFonts w:ascii="Tahoma" w:hAnsi="Tahoma" w:cs="Tahoma"/>
      <w:sz w:val="18"/>
      <w:szCs w:val="18"/>
    </w:rPr>
  </w:style>
  <w:style w:type="paragraph" w:customStyle="1" w:styleId="a">
    <w:name w:val="נספחי מכרז"/>
    <w:basedOn w:val="Normal"/>
    <w:link w:val="a0"/>
    <w:qFormat/>
    <w:rsid w:val="00403B06"/>
    <w:pPr>
      <w:keepNext/>
      <w:keepLines/>
      <w:tabs>
        <w:tab w:val="left" w:pos="483"/>
      </w:tabs>
      <w:spacing w:before="0"/>
      <w:ind w:left="357"/>
      <w:jc w:val="center"/>
      <w:outlineLvl w:val="1"/>
    </w:pPr>
    <w:rPr>
      <w:rFonts w:ascii="David" w:eastAsia="Times New Roman" w:hAnsi="David" w:cs="David"/>
      <w:b/>
      <w:bCs/>
      <w:sz w:val="36"/>
      <w:szCs w:val="36"/>
      <w:u w:val="single"/>
    </w:rPr>
  </w:style>
  <w:style w:type="character" w:customStyle="1" w:styleId="a0">
    <w:name w:val="נספחי מכרז תו"/>
    <w:basedOn w:val="DefaultParagraphFont"/>
    <w:link w:val="a"/>
    <w:rsid w:val="00403B06"/>
    <w:rPr>
      <w:rFonts w:ascii="David" w:eastAsia="Times New Roman" w:hAnsi="David" w:cs="David"/>
      <w:b/>
      <w:bCs/>
      <w:sz w:val="36"/>
      <w:szCs w:val="36"/>
      <w:u w:val="single"/>
    </w:rPr>
  </w:style>
  <w:style w:type="character" w:customStyle="1" w:styleId="1-Char">
    <w:name w:val="1 - כותרת Char"/>
    <w:basedOn w:val="DefaultParagraphFont"/>
    <w:link w:val="1-"/>
    <w:rsid w:val="00983D1E"/>
    <w:rPr>
      <w:rFonts w:ascii="David" w:eastAsia="Times New Roman" w:hAnsi="David" w:cs="David"/>
      <w:b/>
      <w:bCs/>
      <w:sz w:val="40"/>
      <w:szCs w:val="40"/>
    </w:rPr>
  </w:style>
  <w:style w:type="paragraph" w:styleId="Header">
    <w:name w:val="header"/>
    <w:aliases w:val="כותרת ראשית"/>
    <w:basedOn w:val="Normal"/>
    <w:link w:val="HeaderChar"/>
    <w:rsid w:val="00403B06"/>
    <w:pPr>
      <w:tabs>
        <w:tab w:val="center" w:pos="4153"/>
        <w:tab w:val="right" w:pos="8306"/>
      </w:tabs>
      <w:spacing w:before="240" w:after="0" w:line="240" w:lineRule="auto"/>
      <w:jc w:val="right"/>
    </w:pPr>
    <w:rPr>
      <w:rFonts w:eastAsia="Times New Roman" w:cs="Times New Roman"/>
      <w:noProof/>
      <w:szCs w:val="24"/>
    </w:rPr>
  </w:style>
  <w:style w:type="character" w:customStyle="1" w:styleId="HeaderChar">
    <w:name w:val="Header Char"/>
    <w:aliases w:val="כותרת ראשית Char"/>
    <w:basedOn w:val="DefaultParagraphFont"/>
    <w:link w:val="Header"/>
    <w:rsid w:val="00403B06"/>
    <w:rPr>
      <w:rFonts w:ascii="Times New Roman" w:eastAsia="Times New Roman" w:hAnsi="Times New Roman" w:cs="Times New Roman"/>
      <w:noProof/>
      <w:sz w:val="24"/>
      <w:szCs w:val="24"/>
    </w:rPr>
  </w:style>
  <w:style w:type="table" w:styleId="TableGrid">
    <w:name w:val="Table Grid"/>
    <w:basedOn w:val="TableNormal"/>
    <w:uiPriority w:val="39"/>
    <w:rsid w:val="00403B0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locked/>
    <w:rsid w:val="00403B06"/>
    <w:rPr>
      <w:rFonts w:ascii="Times New Roman" w:hAnsi="Times New Roman" w:cs="FrankRuehl"/>
      <w:sz w:val="24"/>
      <w:szCs w:val="26"/>
    </w:rPr>
  </w:style>
  <w:style w:type="paragraph" w:styleId="Footer">
    <w:name w:val="footer"/>
    <w:basedOn w:val="Normal"/>
    <w:link w:val="FooterChar"/>
    <w:uiPriority w:val="99"/>
    <w:unhideWhenUsed/>
    <w:rsid w:val="00E72F4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E72F4A"/>
    <w:rPr>
      <w:rFonts w:ascii="Times New Roman" w:hAnsi="Times New Roman" w:cs="FrankRuehl"/>
      <w:sz w:val="24"/>
      <w:szCs w:val="26"/>
    </w:rPr>
  </w:style>
  <w:style w:type="character" w:customStyle="1" w:styleId="RonnyHeading">
    <w:name w:val="RonnyHeading תו"/>
    <w:basedOn w:val="DefaultParagraphFont"/>
    <w:uiPriority w:val="99"/>
    <w:rsid w:val="00E72F4A"/>
    <w:rPr>
      <w:rFonts w:cs="David"/>
      <w:sz w:val="22"/>
      <w:szCs w:val="22"/>
      <w:lang w:val="en-US" w:eastAsia="en-US" w:bidi="he-IL"/>
    </w:rPr>
  </w:style>
  <w:style w:type="paragraph" w:customStyle="1" w:styleId="2-0">
    <w:name w:val="2 - סעיף"/>
    <w:basedOn w:val="2-"/>
    <w:qFormat/>
    <w:rsid w:val="00983D1E"/>
    <w:rPr>
      <w:b w:val="0"/>
      <w:bCs w:val="0"/>
      <w:sz w:val="24"/>
      <w:szCs w:val="24"/>
    </w:rPr>
  </w:style>
  <w:style w:type="paragraph" w:customStyle="1" w:styleId="4-0">
    <w:name w:val="4 - כותרת"/>
    <w:basedOn w:val="4-"/>
    <w:link w:val="4-Char0"/>
    <w:qFormat/>
    <w:rsid w:val="00983D1E"/>
    <w:rPr>
      <w:b/>
      <w:bCs/>
    </w:rPr>
  </w:style>
  <w:style w:type="character" w:customStyle="1" w:styleId="4-Char0">
    <w:name w:val="4 - כותרת Char"/>
    <w:basedOn w:val="ListParagraphChar"/>
    <w:link w:val="4-0"/>
    <w:rsid w:val="00983D1E"/>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5-0">
    <w:name w:val="5 - כותרת"/>
    <w:basedOn w:val="5-"/>
    <w:link w:val="5-Char0"/>
    <w:qFormat/>
    <w:rsid w:val="00082E38"/>
    <w:rPr>
      <w:b/>
      <w:bCs/>
    </w:rPr>
  </w:style>
  <w:style w:type="paragraph" w:customStyle="1" w:styleId="1-0">
    <w:name w:val="1 - כ. פרק"/>
    <w:basedOn w:val="1-"/>
    <w:link w:val="1-Char0"/>
    <w:qFormat/>
    <w:rsid w:val="00983D1E"/>
    <w:pPr>
      <w:numPr>
        <w:numId w:val="0"/>
      </w:numPr>
      <w:spacing w:after="0"/>
    </w:pPr>
    <w:rPr>
      <w:sz w:val="72"/>
      <w:szCs w:val="72"/>
    </w:rPr>
  </w:style>
  <w:style w:type="character" w:customStyle="1" w:styleId="5-Char0">
    <w:name w:val="5 - כותרת Char"/>
    <w:basedOn w:val="5-Char"/>
    <w:link w:val="5-0"/>
    <w:rsid w:val="00082E38"/>
    <w:rPr>
      <w:rFonts w:ascii="David" w:eastAsia="Times New Roman" w:hAnsi="David" w:cs="David"/>
      <w:b/>
      <w:bCs/>
      <w:sz w:val="24"/>
      <w:szCs w:val="24"/>
    </w:rPr>
  </w:style>
  <w:style w:type="character" w:customStyle="1" w:styleId="1-Char0">
    <w:name w:val="1 - כ. פרק Char"/>
    <w:basedOn w:val="1-Char"/>
    <w:link w:val="1-0"/>
    <w:rsid w:val="00983D1E"/>
    <w:rPr>
      <w:rFonts w:ascii="David" w:eastAsia="Times New Roman" w:hAnsi="David" w:cs="David"/>
      <w:b/>
      <w:bCs/>
      <w:sz w:val="72"/>
      <w:szCs w:val="72"/>
    </w:rPr>
  </w:style>
  <w:style w:type="paragraph" w:styleId="CommentSubject">
    <w:name w:val="annotation subject"/>
    <w:basedOn w:val="CommentText"/>
    <w:next w:val="CommentText"/>
    <w:link w:val="CommentSubjectChar"/>
    <w:uiPriority w:val="99"/>
    <w:semiHidden/>
    <w:unhideWhenUsed/>
    <w:rsid w:val="00DF19E4"/>
    <w:pPr>
      <w:spacing w:before="120" w:after="120"/>
      <w:jc w:val="both"/>
    </w:pPr>
    <w:rPr>
      <w:rFonts w:ascii="Times New Roman" w:hAnsi="Times New Roman" w:cs="FrankRuehl"/>
      <w:b/>
      <w:bCs/>
      <w:sz w:val="20"/>
      <w:szCs w:val="20"/>
    </w:rPr>
  </w:style>
  <w:style w:type="character" w:customStyle="1" w:styleId="CommentSubjectChar">
    <w:name w:val="Comment Subject Char"/>
    <w:basedOn w:val="CommentTextChar"/>
    <w:link w:val="CommentSubject"/>
    <w:uiPriority w:val="99"/>
    <w:semiHidden/>
    <w:rsid w:val="00DF19E4"/>
    <w:rPr>
      <w:rFonts w:ascii="Times New Roman" w:hAnsi="Times New Roman" w:cs="FrankRuehl"/>
      <w:b/>
      <w:bCs/>
      <w:sz w:val="20"/>
      <w:szCs w:val="20"/>
    </w:rPr>
  </w:style>
  <w:style w:type="paragraph" w:customStyle="1" w:styleId="RonnyBase">
    <w:name w:val="RonnyBase"/>
    <w:link w:val="RonnyBase1"/>
    <w:uiPriority w:val="99"/>
    <w:rsid w:val="006C517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6C517D"/>
    <w:rPr>
      <w:rFonts w:ascii="Times New Roman" w:eastAsia="Times New Roman" w:hAnsi="Times New Roman" w:cs="David"/>
    </w:rPr>
  </w:style>
  <w:style w:type="paragraph" w:customStyle="1" w:styleId="1">
    <w:name w:val="נספח כותרת 1"/>
    <w:basedOn w:val="RonnyBase"/>
    <w:qFormat/>
    <w:rsid w:val="006C517D"/>
    <w:pPr>
      <w:keepLines w:val="0"/>
      <w:numPr>
        <w:numId w:val="13"/>
      </w:numPr>
      <w:tabs>
        <w:tab w:val="right" w:pos="206"/>
        <w:tab w:val="right" w:pos="360"/>
      </w:tabs>
      <w:spacing w:before="0" w:line="360" w:lineRule="auto"/>
      <w:ind w:left="0" w:firstLine="0"/>
    </w:pPr>
    <w:rPr>
      <w:b/>
      <w:bCs/>
      <w:color w:val="000000"/>
      <w:sz w:val="28"/>
      <w:szCs w:val="28"/>
      <w14:scene3d>
        <w14:camera w14:prst="orthographicFront"/>
        <w14:lightRig w14:rig="threePt" w14:dir="t">
          <w14:rot w14:lat="0" w14:lon="0" w14:rev="0"/>
        </w14:lightRig>
      </w14:scene3d>
    </w:rPr>
  </w:style>
  <w:style w:type="paragraph" w:customStyle="1" w:styleId="2">
    <w:name w:val="נספח כותרת 2"/>
    <w:basedOn w:val="1"/>
    <w:qFormat/>
    <w:rsid w:val="006C517D"/>
    <w:pPr>
      <w:numPr>
        <w:ilvl w:val="1"/>
      </w:numPr>
      <w:tabs>
        <w:tab w:val="clear" w:pos="206"/>
        <w:tab w:val="clear" w:pos="360"/>
        <w:tab w:val="right" w:pos="625"/>
      </w:tabs>
    </w:pPr>
  </w:style>
  <w:style w:type="paragraph" w:customStyle="1" w:styleId="3">
    <w:name w:val="נספח כותרת 3"/>
    <w:basedOn w:val="2"/>
    <w:qFormat/>
    <w:rsid w:val="006C517D"/>
    <w:pPr>
      <w:numPr>
        <w:ilvl w:val="2"/>
      </w:numPr>
      <w:tabs>
        <w:tab w:val="num" w:pos="360"/>
      </w:tabs>
    </w:pPr>
    <w:rPr>
      <w:b w:val="0"/>
      <w:bCs w:val="0"/>
      <w:color w:val="auto"/>
      <w:sz w:val="24"/>
      <w:szCs w:val="24"/>
    </w:rPr>
  </w:style>
  <w:style w:type="paragraph" w:customStyle="1" w:styleId="4">
    <w:name w:val="נספח ממוספר 4"/>
    <w:basedOn w:val="Normal"/>
    <w:qFormat/>
    <w:rsid w:val="006C517D"/>
    <w:pPr>
      <w:numPr>
        <w:ilvl w:val="3"/>
        <w:numId w:val="13"/>
      </w:numPr>
      <w:tabs>
        <w:tab w:val="right" w:pos="625"/>
      </w:tabs>
      <w:spacing w:before="0" w:after="0"/>
    </w:pPr>
    <w:rPr>
      <w:rFonts w:eastAsia="Times New Roman" w:cs="David"/>
      <w:szCs w:val="24"/>
      <w14:scene3d>
        <w14:camera w14:prst="orthographicFront"/>
        <w14:lightRig w14:rig="threePt" w14:dir="t">
          <w14:rot w14:lat="0" w14:lon="0" w14:rev="0"/>
        </w14:lightRig>
      </w14:scene3d>
    </w:rPr>
  </w:style>
  <w:style w:type="paragraph" w:customStyle="1" w:styleId="5">
    <w:name w:val="נספח ממוספר 5"/>
    <w:basedOn w:val="4"/>
    <w:qFormat/>
    <w:rsid w:val="006C517D"/>
    <w:pPr>
      <w:numPr>
        <w:ilvl w:val="4"/>
      </w:numPr>
    </w:pPr>
  </w:style>
  <w:style w:type="paragraph" w:customStyle="1" w:styleId="-1">
    <w:name w:val="הסכם - 1"/>
    <w:basedOn w:val="Normal"/>
    <w:qFormat/>
    <w:rsid w:val="00690585"/>
    <w:pPr>
      <w:widowControl w:val="0"/>
      <w:numPr>
        <w:numId w:val="15"/>
      </w:numPr>
      <w:spacing w:before="240" w:after="240"/>
    </w:pPr>
    <w:rPr>
      <w:rFonts w:eastAsia="Times New Roman" w:cs="David"/>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f.gov.il/takam/Pages/horaot.aspx?k=7.5.1.1" TargetMode="External"/><Relationship Id="rId5" Type="http://schemas.openxmlformats.org/officeDocument/2006/relationships/footnotes" Target="footnotes.xml"/><Relationship Id="rId10" Type="http://schemas.openxmlformats.org/officeDocument/2006/relationships/hyperlink" Target="https://mof.gov.il/takam/Pages/horaot.aspx?k=7.5.1.1" TargetMode="Externa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2836</Words>
  <Characters>13834</Characters>
  <Application>Microsoft Office Word</Application>
  <DocSecurity>0</DocSecurity>
  <Lines>115</Lines>
  <Paragraphs>33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12-2019 - חוברת 2: שלב ב</vt:lpstr>
      <vt:lpstr>מכרז 12-2019 - חוברת 2: שלב ב</vt:lpstr>
    </vt:vector>
  </TitlesOfParts>
  <Company/>
  <LinksUpToDate>false</LinksUpToDate>
  <CharactersWithSpaces>16637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 חוברת 2: שלב ב</dc:title>
  <dc:subject/>
  <dc:creator/>
  <cp:keywords/>
  <dc:description/>
  <cp:lastModifiedBy/>
  <cp:revision>1</cp:revision>
  <dcterms:created xsi:type="dcterms:W3CDTF">2019-07-18T10:49:00Z</dcterms:created>
  <dcterms:modified xsi:type="dcterms:W3CDTF">2019-07-18T10:51:00Z</dcterms:modified>
</cp:coreProperties>
</file>